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0869" w:rsidRDefault="00C52BAA">
      <w:pPr>
        <w:spacing w:after="0" w:line="240" w:lineRule="atLeast"/>
        <w:rPr>
          <w:rFonts w:ascii="Calibri" w:eastAsia="MS Mincho" w:hAnsi="Calibri" w:cs="Times New Roman"/>
          <w:b/>
          <w:sz w:val="32"/>
          <w:szCs w:val="28"/>
        </w:rPr>
      </w:pPr>
      <w:r>
        <w:rPr>
          <w:rFonts w:eastAsia="MS Mincho" w:cs="Times New Roman"/>
          <w:b/>
          <w:sz w:val="32"/>
          <w:szCs w:val="28"/>
        </w:rPr>
        <w:t>Pressetext kürzer</w:t>
      </w:r>
    </w:p>
    <w:p w:rsidR="00F90869" w:rsidRDefault="00F90869">
      <w:pPr>
        <w:spacing w:after="0" w:line="240" w:lineRule="atLeast"/>
        <w:rPr>
          <w:rFonts w:ascii="Calibri" w:eastAsia="MS Mincho" w:hAnsi="Calibri" w:cs="Times New Roman"/>
          <w:color w:val="000000" w:themeColor="text1"/>
          <w:sz w:val="24"/>
          <w:szCs w:val="32"/>
        </w:rPr>
      </w:pPr>
    </w:p>
    <w:p w:rsidR="00F90869" w:rsidRDefault="00C52BAA">
      <w:pPr>
        <w:spacing w:after="0" w:line="240" w:lineRule="atLeast"/>
        <w:jc w:val="center"/>
        <w:rPr>
          <w:rFonts w:ascii="Calibri" w:eastAsia="Calibri" w:hAnsi="Calibri" w:cs="Calibri"/>
          <w:color w:val="000000" w:themeColor="text1"/>
          <w:sz w:val="28"/>
          <w:szCs w:val="32"/>
        </w:rPr>
      </w:pPr>
      <w:r>
        <w:rPr>
          <w:rFonts w:eastAsia="MS Mincho" w:cs="Times New Roman"/>
          <w:color w:val="000000" w:themeColor="text1"/>
          <w:sz w:val="28"/>
          <w:szCs w:val="32"/>
        </w:rPr>
        <w:t xml:space="preserve">77. Frühjahrstagung </w:t>
      </w:r>
      <w:r>
        <w:rPr>
          <w:rFonts w:eastAsia="Calibri" w:cs="Calibri"/>
          <w:color w:val="000000" w:themeColor="text1"/>
          <w:sz w:val="28"/>
          <w:szCs w:val="32"/>
        </w:rPr>
        <w:t>des INMM</w:t>
      </w:r>
    </w:p>
    <w:p w:rsidR="00F90869" w:rsidRDefault="00C52BAA">
      <w:pPr>
        <w:spacing w:after="0" w:line="240" w:lineRule="atLeast"/>
        <w:jc w:val="center"/>
        <w:rPr>
          <w:rFonts w:ascii="Calibri" w:eastAsia="MS Mincho" w:hAnsi="Calibri" w:cs="Times New Roman"/>
          <w:b/>
          <w:sz w:val="36"/>
          <w:szCs w:val="28"/>
        </w:rPr>
      </w:pPr>
      <w:r>
        <w:rPr>
          <w:rFonts w:eastAsia="MS Mincho" w:cs="Times New Roman"/>
          <w:b/>
          <w:sz w:val="36"/>
          <w:szCs w:val="32"/>
        </w:rPr>
        <w:t>künstlerisch intelligent</w:t>
      </w:r>
    </w:p>
    <w:p w:rsidR="00F90869" w:rsidRDefault="00C52BAA">
      <w:pPr>
        <w:spacing w:after="0" w:line="240" w:lineRule="atLeast"/>
        <w:jc w:val="center"/>
        <w:rPr>
          <w:rFonts w:ascii="Calibri" w:eastAsia="MS Mincho" w:hAnsi="Calibri" w:cs="Times New Roman"/>
          <w:szCs w:val="28"/>
        </w:rPr>
      </w:pPr>
      <w:r>
        <w:rPr>
          <w:rFonts w:eastAsia="MS Mincho" w:cs="Times New Roman"/>
          <w:sz w:val="28"/>
          <w:szCs w:val="28"/>
        </w:rPr>
        <w:t>03. bis 06. April 2024</w:t>
      </w:r>
      <w:r>
        <w:rPr>
          <w:rFonts w:eastAsia="MS Mincho" w:cs="Times New Roman"/>
          <w:sz w:val="28"/>
          <w:szCs w:val="28"/>
        </w:rPr>
        <w:br/>
      </w:r>
      <w:r>
        <w:rPr>
          <w:rFonts w:eastAsia="MS Mincho" w:cs="Times New Roman"/>
          <w:szCs w:val="28"/>
        </w:rPr>
        <w:t xml:space="preserve">Veranstaltungsort: Akademie für Tonkunst, </w:t>
      </w:r>
      <w:proofErr w:type="spellStart"/>
      <w:r>
        <w:rPr>
          <w:rFonts w:eastAsia="MS Mincho" w:cs="Times New Roman"/>
          <w:szCs w:val="28"/>
        </w:rPr>
        <w:t>Ludwigshöhstraße</w:t>
      </w:r>
      <w:proofErr w:type="spellEnd"/>
      <w:r>
        <w:rPr>
          <w:rFonts w:eastAsia="MS Mincho" w:cs="Times New Roman"/>
          <w:szCs w:val="28"/>
        </w:rPr>
        <w:t xml:space="preserve"> 120, 64285 Darmstadt</w:t>
      </w:r>
    </w:p>
    <w:p w:rsidR="00F90869" w:rsidRDefault="00F90869">
      <w:pPr>
        <w:spacing w:after="0" w:line="240" w:lineRule="atLeast"/>
        <w:rPr>
          <w:rFonts w:ascii="Calibri" w:eastAsia="Calibri" w:hAnsi="Calibri" w:cs="Calibri"/>
          <w:color w:val="000000" w:themeColor="text1"/>
          <w:sz w:val="20"/>
          <w:szCs w:val="16"/>
        </w:rPr>
      </w:pPr>
    </w:p>
    <w:p w:rsidR="00F90869" w:rsidRPr="00AD74E2" w:rsidRDefault="00C52BAA">
      <w:pPr>
        <w:widowControl w:val="0"/>
        <w:spacing w:after="120" w:line="240" w:lineRule="atLeast"/>
        <w:jc w:val="both"/>
        <w:rPr>
          <w:rFonts w:ascii="Calibri" w:hAnsi="Calibri" w:cs="Calibri"/>
        </w:rPr>
      </w:pPr>
      <w:r>
        <w:rPr>
          <w:rFonts w:cs="Calibri"/>
        </w:rPr>
        <w:t>Vom 03. bis 06. April 2024 veranstaltet das Institut für Neue Musik und Musikerziehung (INMM) in der Darmstädter Akademie für Tonkunst seine 77. Frühjahrstagung.</w:t>
      </w:r>
    </w:p>
    <w:p w:rsidR="00F90869" w:rsidRDefault="00C52BAA">
      <w:pPr>
        <w:spacing w:after="120" w:line="240" w:lineRule="atLeast"/>
        <w:jc w:val="both"/>
        <w:rPr>
          <w:rFonts w:eastAsia="Times"/>
          <w:szCs w:val="24"/>
          <w:u w:color="000000"/>
          <w:lang w:eastAsia="de-DE"/>
        </w:rPr>
      </w:pPr>
      <w:r>
        <w:rPr>
          <w:rFonts w:eastAsia="Times"/>
          <w:szCs w:val="24"/>
          <w:u w:color="000000"/>
          <w:lang w:eastAsia="de-DE"/>
        </w:rPr>
        <w:t>In diesem Jahr wird das Assoziationsfeld „künstlerisch intelligent“ behandelt. Dabei geht es weniger um eine Präsentation kompositorisch möglich gewordener Verfahrensweisen als vielmehr um die Frage nach dem Verhältnis von technischer Innovation und künstlerischem Ausdrucks- und Reflexionspotenzial. Der Allgegenwart von „künstlicher Intelligenz“ wird also die Suche nach der grundsätzlichen „künstlerischen Intelligenz“ gegenübergestellt.</w:t>
      </w:r>
    </w:p>
    <w:p w:rsidR="00F90869" w:rsidRDefault="00C52BAA">
      <w:pPr>
        <w:spacing w:after="120" w:line="240" w:lineRule="atLeast"/>
        <w:jc w:val="both"/>
        <w:rPr>
          <w:rFonts w:eastAsia="Times"/>
          <w:szCs w:val="24"/>
          <w:u w:color="000000"/>
          <w:lang w:eastAsia="de-DE"/>
        </w:rPr>
      </w:pPr>
      <w:r>
        <w:rPr>
          <w:rFonts w:eastAsia="Times"/>
          <w:szCs w:val="24"/>
          <w:u w:color="000000"/>
          <w:lang w:eastAsia="de-DE"/>
        </w:rPr>
        <w:t>So werden neben Entwicklungen der zeitgenössischen Musik auch gegenwärtige Forschungen zu Intelligenz- und Kreativitätsbegriffen diskutiert. Im Zusammenspiel von Konzerten, Vorträgen, Workshops, Podiumsdiskussionen und Projektpräsentationen wird die Thematik aus unterschiedlichen Perspektiven beleuchtet und erfahrbar gemacht. Die Tagung bietet hiermit eine informelle und kunstübergreifende Informationsplattform, die gleichzeitig unmittelbare Einblicke in die künstlerische Praxis ermöglicht. Welche musikalischen Arbeiten und Projekte werden wann und warum als „intelligent“ bezeichnet? Lassen sich heute künstliche und künstlerische Intelligenz(en) überhaupt trennen? Welche Rolle spielt das „</w:t>
      </w:r>
      <w:proofErr w:type="spellStart"/>
      <w:r>
        <w:rPr>
          <w:rFonts w:eastAsia="Times"/>
          <w:szCs w:val="24"/>
          <w:u w:color="000000"/>
          <w:lang w:eastAsia="de-DE"/>
        </w:rPr>
        <w:t>machine</w:t>
      </w:r>
      <w:proofErr w:type="spellEnd"/>
      <w:r>
        <w:rPr>
          <w:rFonts w:eastAsia="Times"/>
          <w:szCs w:val="24"/>
          <w:u w:color="000000"/>
          <w:lang w:eastAsia="de-DE"/>
        </w:rPr>
        <w:t xml:space="preserve"> </w:t>
      </w:r>
      <w:proofErr w:type="spellStart"/>
      <w:r>
        <w:rPr>
          <w:rFonts w:eastAsia="Times"/>
          <w:szCs w:val="24"/>
          <w:u w:color="000000"/>
          <w:lang w:eastAsia="de-DE"/>
        </w:rPr>
        <w:t>learning</w:t>
      </w:r>
      <w:proofErr w:type="spellEnd"/>
      <w:r>
        <w:rPr>
          <w:rFonts w:eastAsia="Times"/>
          <w:szCs w:val="24"/>
          <w:u w:color="000000"/>
          <w:lang w:eastAsia="de-DE"/>
        </w:rPr>
        <w:t xml:space="preserve">“ in der zeitgenössischen Musik? Gibt es in der Natur ebenfalls Vorgänge, die man „intelligent“ nennen könnte? Wie kann man Intelligenz erforschen? </w:t>
      </w:r>
    </w:p>
    <w:p w:rsidR="00932D1D" w:rsidRDefault="00932D1D">
      <w:pPr>
        <w:spacing w:after="120" w:line="240" w:lineRule="atLeast"/>
        <w:jc w:val="both"/>
        <w:rPr>
          <w:lang w:eastAsia="de-DE"/>
        </w:rPr>
      </w:pPr>
      <w:r>
        <w:rPr>
          <w:lang w:eastAsia="de-DE"/>
        </w:rPr>
        <w:t>Mit</w:t>
      </w:r>
      <w:r>
        <w:rPr>
          <w:b/>
          <w:bCs/>
          <w:lang w:eastAsia="de-DE"/>
        </w:rPr>
        <w:t xml:space="preserve"> Orm Finnendahl, </w:t>
      </w:r>
      <w:r w:rsidR="00E07D29">
        <w:rPr>
          <w:b/>
          <w:bCs/>
          <w:lang w:eastAsia="de-DE"/>
        </w:rPr>
        <w:t>Peter Ablinger</w:t>
      </w:r>
      <w:r>
        <w:rPr>
          <w:b/>
          <w:bCs/>
          <w:lang w:eastAsia="de-DE"/>
        </w:rPr>
        <w:t xml:space="preserve">, </w:t>
      </w:r>
      <w:proofErr w:type="spellStart"/>
      <w:r>
        <w:rPr>
          <w:b/>
          <w:bCs/>
          <w:lang w:eastAsia="de-DE"/>
        </w:rPr>
        <w:t>Annesley</w:t>
      </w:r>
      <w:proofErr w:type="spellEnd"/>
      <w:r>
        <w:rPr>
          <w:b/>
          <w:bCs/>
          <w:lang w:eastAsia="de-DE"/>
        </w:rPr>
        <w:t xml:space="preserve"> Black und </w:t>
      </w:r>
      <w:proofErr w:type="spellStart"/>
      <w:r>
        <w:rPr>
          <w:b/>
          <w:bCs/>
          <w:lang w:eastAsia="de-DE"/>
        </w:rPr>
        <w:t>Artemi</w:t>
      </w:r>
      <w:proofErr w:type="spellEnd"/>
      <w:r>
        <w:rPr>
          <w:b/>
          <w:bCs/>
          <w:lang w:eastAsia="de-DE"/>
        </w:rPr>
        <w:t xml:space="preserve">-Maria </w:t>
      </w:r>
      <w:proofErr w:type="spellStart"/>
      <w:r>
        <w:rPr>
          <w:b/>
          <w:bCs/>
          <w:lang w:eastAsia="de-DE"/>
        </w:rPr>
        <w:t>Gioti</w:t>
      </w:r>
      <w:proofErr w:type="spellEnd"/>
      <w:r>
        <w:rPr>
          <w:b/>
          <w:bCs/>
          <w:lang w:eastAsia="de-DE"/>
        </w:rPr>
        <w:t xml:space="preserve"> </w:t>
      </w:r>
      <w:r>
        <w:rPr>
          <w:lang w:eastAsia="de-DE"/>
        </w:rPr>
        <w:t xml:space="preserve">stehen </w:t>
      </w:r>
      <w:proofErr w:type="spellStart"/>
      <w:proofErr w:type="gramStart"/>
      <w:r>
        <w:rPr>
          <w:lang w:eastAsia="de-DE"/>
        </w:rPr>
        <w:t>Komponist:innen</w:t>
      </w:r>
      <w:proofErr w:type="spellEnd"/>
      <w:proofErr w:type="gramEnd"/>
      <w:r>
        <w:rPr>
          <w:lang w:eastAsia="de-DE"/>
        </w:rPr>
        <w:t xml:space="preserve"> im Zentrum, deren Schaffen sich in durchaus unterschiedlicher Weise mit dem Thema in Verbindung bringen lässt. </w:t>
      </w:r>
    </w:p>
    <w:p w:rsidR="00F90869" w:rsidRPr="003E579F" w:rsidRDefault="00C52BAA">
      <w:pPr>
        <w:tabs>
          <w:tab w:val="left" w:pos="2268"/>
          <w:tab w:val="left" w:pos="5103"/>
          <w:tab w:val="decimal" w:pos="7371"/>
        </w:tabs>
        <w:spacing w:after="120" w:line="240" w:lineRule="atLeast"/>
        <w:jc w:val="both"/>
        <w:rPr>
          <w:rFonts w:eastAsia="Times" w:cs="Calibri"/>
          <w:color w:val="7030A0"/>
          <w:szCs w:val="24"/>
          <w:u w:color="000000"/>
          <w:lang w:eastAsia="de-DE"/>
        </w:rPr>
      </w:pPr>
      <w:r w:rsidRPr="003E579F">
        <w:rPr>
          <w:rFonts w:eastAsia="Times" w:cs="Calibri"/>
          <w:color w:val="7030A0"/>
          <w:szCs w:val="24"/>
          <w:u w:color="000000"/>
          <w:lang w:eastAsia="de-DE"/>
        </w:rPr>
        <w:t xml:space="preserve">In den Konzerten präsentieren sich mit Magda Mayas und Alex Waite zwei herausragende PianistInnen der jungen Generation, das Ensemble „Pony Says“, ein exzellentes Trio, das durch das Aufgreifen neuer Technologien gängige Rezeptionshaltungen zu unterlaufen versucht, Mitglieder der Akademie für Tonkunst, die sich mit Klassikern technologieinspirierter Musik befassen, sowie das </w:t>
      </w:r>
      <w:proofErr w:type="spellStart"/>
      <w:r w:rsidRPr="003E579F">
        <w:rPr>
          <w:rFonts w:eastAsia="Times" w:cs="Calibri"/>
          <w:color w:val="7030A0"/>
          <w:szCs w:val="24"/>
          <w:u w:color="000000"/>
          <w:lang w:eastAsia="de-DE"/>
        </w:rPr>
        <w:t>Jazzduo</w:t>
      </w:r>
      <w:proofErr w:type="spellEnd"/>
      <w:r w:rsidRPr="003E579F">
        <w:rPr>
          <w:rFonts w:eastAsia="Times" w:cs="Calibri"/>
          <w:color w:val="7030A0"/>
          <w:szCs w:val="24"/>
          <w:u w:color="000000"/>
          <w:lang w:eastAsia="de-DE"/>
        </w:rPr>
        <w:t xml:space="preserve"> Nikola</w:t>
      </w:r>
      <w:r>
        <w:rPr>
          <w:rFonts w:cstheme="minorHAnsi"/>
          <w:color w:val="5B9BD5" w:themeColor="accent1"/>
        </w:rPr>
        <w:t xml:space="preserve"> </w:t>
      </w:r>
      <w:r w:rsidRPr="003E579F">
        <w:rPr>
          <w:rFonts w:eastAsia="Times" w:cs="Calibri"/>
          <w:color w:val="7030A0"/>
          <w:szCs w:val="24"/>
          <w:u w:color="000000"/>
          <w:lang w:eastAsia="de-DE"/>
        </w:rPr>
        <w:t>Lutz/Annette Krebs und der Klangkünstler Christian Skjødt Hasselstrøm (im Gewölbekeller des Jazzinstituts).</w:t>
      </w:r>
      <w:bookmarkStart w:id="0" w:name="_Hlk157080621"/>
      <w:bookmarkEnd w:id="0"/>
    </w:p>
    <w:p w:rsidR="00F90869" w:rsidRDefault="00C52BAA">
      <w:pPr>
        <w:spacing w:after="120" w:line="240" w:lineRule="atLeast"/>
        <w:jc w:val="both"/>
      </w:pPr>
      <w:r>
        <w:t xml:space="preserve">Ein schulpraktischer Workshop ist am 3. April dem Eröffnungsabend der Tagung vorangestellt. </w:t>
      </w:r>
    </w:p>
    <w:p w:rsidR="00F90869" w:rsidRDefault="00C52BAA">
      <w:pPr>
        <w:spacing w:after="120" w:line="240" w:lineRule="atLeast"/>
        <w:rPr>
          <w:rFonts w:ascii="Calibri" w:hAnsi="Calibri" w:cs="Calibri"/>
        </w:rPr>
      </w:pPr>
      <w:r>
        <w:t xml:space="preserve">Jugendliche ab 13 Jahren werden im viertägigen </w:t>
      </w:r>
      <w:r>
        <w:rPr>
          <w:bCs/>
        </w:rPr>
        <w:t>Workshop</w:t>
      </w:r>
      <w:r>
        <w:rPr>
          <w:b/>
          <w:bCs/>
        </w:rPr>
        <w:t xml:space="preserve"> Sonic </w:t>
      </w:r>
      <w:proofErr w:type="spellStart"/>
      <w:r>
        <w:rPr>
          <w:b/>
          <w:bCs/>
        </w:rPr>
        <w:t>Circuitry</w:t>
      </w:r>
      <w:proofErr w:type="spellEnd"/>
      <w:r>
        <w:rPr>
          <w:b/>
          <w:bCs/>
        </w:rPr>
        <w:t xml:space="preserve"> – Klingende Schaltkreise</w:t>
      </w:r>
      <w:r>
        <w:t xml:space="preserve"> kleine elektronische Instrumente bauen und damit komponieren (Kursbeginn </w:t>
      </w:r>
      <w:r w:rsidR="00E462DF">
        <w:t xml:space="preserve">einen Tag früher </w:t>
      </w:r>
      <w:r>
        <w:t>am 2. April 2024, Anmeldung erforderlich), im „Wiesenkonzert“ für Kindergartenkinder (</w:t>
      </w:r>
      <w:proofErr w:type="spellStart"/>
      <w:r>
        <w:t>Ltg</w:t>
      </w:r>
      <w:proofErr w:type="spellEnd"/>
      <w:r>
        <w:t>. Susanne Köszeghy) werden Eberstädter Kinder in einer Mischung aus Improvisation und musikalischer Elementarbildung selbst zu Komponisten.</w:t>
      </w:r>
    </w:p>
    <w:p w:rsidR="00F90869" w:rsidRDefault="00C52BAA">
      <w:pPr>
        <w:pStyle w:val="NurText"/>
        <w:spacing w:after="120" w:line="240" w:lineRule="atLeast"/>
      </w:pPr>
      <w:r>
        <w:t xml:space="preserve">Als neu entwickeltes Format wird ein </w:t>
      </w:r>
      <w:r>
        <w:rPr>
          <w:b/>
          <w:bCs/>
        </w:rPr>
        <w:t>künstlerisch-wissenschaftlicher „Parcours der Möglichkeiten“</w:t>
      </w:r>
      <w:r>
        <w:t xml:space="preserve"> angeboten, bei dem die </w:t>
      </w:r>
      <w:proofErr w:type="spellStart"/>
      <w:proofErr w:type="gramStart"/>
      <w:r>
        <w:t>Besucher:innen</w:t>
      </w:r>
      <w:proofErr w:type="spellEnd"/>
      <w:proofErr w:type="gramEnd"/>
      <w:r>
        <w:t xml:space="preserve"> von Station zu Station wandern, um zu hören, zu sehen, zu fragen, zu diskutieren und mitzumachen. Gäste von der TU Darmstadt, der Akademie für Tonkunst Darmstadt, der </w:t>
      </w:r>
      <w:proofErr w:type="spellStart"/>
      <w:r>
        <w:t>HfMDK</w:t>
      </w:r>
      <w:proofErr w:type="spellEnd"/>
      <w:r>
        <w:t xml:space="preserve"> Frankfurt, der </w:t>
      </w:r>
      <w:proofErr w:type="spellStart"/>
      <w:r>
        <w:t>HfMT</w:t>
      </w:r>
      <w:proofErr w:type="spellEnd"/>
      <w:r>
        <w:t xml:space="preserve"> Köln sowie Teilnehmende des Jugendworkshops „Sonic </w:t>
      </w:r>
      <w:proofErr w:type="spellStart"/>
      <w:r>
        <w:t>Circuitry</w:t>
      </w:r>
      <w:proofErr w:type="spellEnd"/>
      <w:r>
        <w:t>“ werden diese Stationen gestalten.</w:t>
      </w:r>
      <w:r w:rsidR="00AD74E2">
        <w:t xml:space="preserve"> </w:t>
      </w:r>
    </w:p>
    <w:p w:rsidR="00F90869" w:rsidRDefault="00C52BAA">
      <w:pPr>
        <w:spacing w:after="120" w:line="240" w:lineRule="atLeast"/>
      </w:pPr>
      <w:r>
        <w:rPr>
          <w:rFonts w:cs="Calibri"/>
        </w:rPr>
        <w:t xml:space="preserve">Informationen und Anmeldeformular: </w:t>
      </w:r>
      <w:hyperlink r:id="rId7">
        <w:r>
          <w:rPr>
            <w:rFonts w:cs="Calibri"/>
            <w:color w:val="0B4CB4"/>
            <w:u w:val="single" w:color="0B4CB4"/>
          </w:rPr>
          <w:t>www.neue-musik.org</w:t>
        </w:r>
      </w:hyperlink>
      <w:r>
        <w:rPr>
          <w:rFonts w:cs="Calibri"/>
        </w:rPr>
        <w:t>,</w:t>
      </w:r>
      <w:r w:rsidR="00AD74E2">
        <w:rPr>
          <w:rFonts w:cs="Calibri"/>
        </w:rPr>
        <w:t xml:space="preserve"> </w:t>
      </w:r>
      <w:r>
        <w:rPr>
          <w:rFonts w:cs="Calibri"/>
        </w:rPr>
        <w:t xml:space="preserve">Kontakt: Margret Poore (Geschäftsführung), Tel. 06151/46667, Mail: </w:t>
      </w:r>
      <w:hyperlink r:id="rId8">
        <w:r>
          <w:rPr>
            <w:rFonts w:cs="Calibri"/>
            <w:color w:val="0B4CB4"/>
            <w:u w:val="single" w:color="0B4CB4"/>
          </w:rPr>
          <w:t>inmm@neue-musik.org</w:t>
        </w:r>
      </w:hyperlink>
    </w:p>
    <w:p w:rsidR="00F90869" w:rsidRDefault="00F90869">
      <w:pPr>
        <w:spacing w:after="120" w:line="240" w:lineRule="atLeast"/>
        <w:jc w:val="both"/>
      </w:pPr>
    </w:p>
    <w:p w:rsidR="00F90869" w:rsidRDefault="00F90869">
      <w:pPr>
        <w:spacing w:after="120" w:line="240" w:lineRule="atLeast"/>
        <w:rPr>
          <w:rFonts w:ascii="Calibri" w:eastAsia="Times New Roman" w:hAnsi="Calibri" w:cs="Calibri"/>
          <w:b/>
          <w:color w:val="FF0000"/>
          <w:lang w:eastAsia="de-DE"/>
        </w:rPr>
      </w:pPr>
    </w:p>
    <w:p w:rsidR="00F90869" w:rsidRDefault="00F90869">
      <w:pPr>
        <w:spacing w:after="0" w:line="240" w:lineRule="atLeast"/>
        <w:rPr>
          <w:rFonts w:ascii="Calibri" w:eastAsia="Times New Roman" w:hAnsi="Calibri" w:cs="Calibri"/>
          <w:b/>
          <w:color w:val="FF0000"/>
          <w:lang w:eastAsia="de-DE"/>
        </w:rPr>
      </w:pPr>
    </w:p>
    <w:p w:rsidR="00F90869" w:rsidRDefault="00F90869">
      <w:pPr>
        <w:spacing w:after="0" w:line="240" w:lineRule="atLeast"/>
        <w:rPr>
          <w:rFonts w:ascii="Calibri" w:eastAsia="Times New Roman" w:hAnsi="Calibri" w:cs="Calibri"/>
          <w:b/>
          <w:color w:val="FF0000"/>
          <w:lang w:eastAsia="de-DE"/>
        </w:rPr>
      </w:pPr>
    </w:p>
    <w:p w:rsidR="00F90869" w:rsidRDefault="00C52BAA">
      <w:pPr>
        <w:spacing w:after="0" w:line="240" w:lineRule="atLeast"/>
        <w:rPr>
          <w:rFonts w:ascii="Calibri" w:eastAsia="MS Mincho" w:hAnsi="Calibri" w:cs="Times New Roman"/>
          <w:b/>
          <w:sz w:val="32"/>
          <w:szCs w:val="28"/>
        </w:rPr>
      </w:pPr>
      <w:r>
        <w:rPr>
          <w:rFonts w:eastAsia="MS Mincho" w:cs="Times New Roman"/>
          <w:b/>
          <w:sz w:val="32"/>
          <w:szCs w:val="28"/>
        </w:rPr>
        <w:t>Pressetext länger</w:t>
      </w:r>
    </w:p>
    <w:p w:rsidR="00F90869" w:rsidRDefault="00C52BAA">
      <w:pPr>
        <w:spacing w:after="0" w:line="240" w:lineRule="atLeast"/>
        <w:jc w:val="center"/>
        <w:rPr>
          <w:rFonts w:ascii="Calibri" w:eastAsia="Calibri" w:hAnsi="Calibri" w:cs="Calibri"/>
          <w:color w:val="000000" w:themeColor="text1"/>
          <w:sz w:val="28"/>
          <w:szCs w:val="32"/>
        </w:rPr>
      </w:pPr>
      <w:r>
        <w:rPr>
          <w:rFonts w:eastAsia="MS Mincho" w:cs="Times New Roman"/>
          <w:color w:val="000000" w:themeColor="text1"/>
          <w:sz w:val="28"/>
          <w:szCs w:val="32"/>
        </w:rPr>
        <w:t xml:space="preserve">77. Frühjahrstagung </w:t>
      </w:r>
      <w:r>
        <w:rPr>
          <w:rFonts w:eastAsia="Calibri" w:cs="Calibri"/>
          <w:color w:val="000000" w:themeColor="text1"/>
          <w:sz w:val="28"/>
          <w:szCs w:val="32"/>
        </w:rPr>
        <w:t>des INMM</w:t>
      </w:r>
    </w:p>
    <w:p w:rsidR="00F90869" w:rsidRDefault="00C52BAA">
      <w:pPr>
        <w:spacing w:after="0" w:line="240" w:lineRule="atLeast"/>
        <w:jc w:val="center"/>
        <w:rPr>
          <w:rFonts w:ascii="Calibri" w:eastAsia="MS Mincho" w:hAnsi="Calibri" w:cs="Times New Roman"/>
          <w:b/>
          <w:sz w:val="36"/>
          <w:szCs w:val="28"/>
        </w:rPr>
      </w:pPr>
      <w:r>
        <w:rPr>
          <w:rFonts w:eastAsia="MS Mincho" w:cs="Times New Roman"/>
          <w:b/>
          <w:sz w:val="36"/>
          <w:szCs w:val="32"/>
        </w:rPr>
        <w:t>künstlerisch intelligent</w:t>
      </w:r>
    </w:p>
    <w:p w:rsidR="00F90869" w:rsidRDefault="00C52BAA">
      <w:pPr>
        <w:spacing w:after="0" w:line="240" w:lineRule="atLeast"/>
        <w:jc w:val="center"/>
        <w:rPr>
          <w:rFonts w:ascii="Calibri" w:eastAsia="MS Mincho" w:hAnsi="Calibri" w:cs="Times New Roman"/>
          <w:szCs w:val="28"/>
        </w:rPr>
      </w:pPr>
      <w:r>
        <w:rPr>
          <w:rFonts w:eastAsia="MS Mincho" w:cs="Times New Roman"/>
          <w:sz w:val="28"/>
          <w:szCs w:val="28"/>
        </w:rPr>
        <w:t>03. bis 06. April 2024</w:t>
      </w:r>
      <w:r>
        <w:rPr>
          <w:rFonts w:eastAsia="MS Mincho" w:cs="Times New Roman"/>
          <w:sz w:val="28"/>
          <w:szCs w:val="28"/>
        </w:rPr>
        <w:br/>
      </w:r>
      <w:r>
        <w:rPr>
          <w:rFonts w:eastAsia="MS Mincho" w:cs="Times New Roman"/>
          <w:szCs w:val="28"/>
        </w:rPr>
        <w:t xml:space="preserve">Veranstaltungsort: Akademie für Tonkunst, </w:t>
      </w:r>
      <w:proofErr w:type="spellStart"/>
      <w:r>
        <w:rPr>
          <w:rFonts w:eastAsia="MS Mincho" w:cs="Times New Roman"/>
          <w:szCs w:val="28"/>
        </w:rPr>
        <w:t>Ludwigshöhstraße</w:t>
      </w:r>
      <w:proofErr w:type="spellEnd"/>
      <w:r>
        <w:rPr>
          <w:rFonts w:eastAsia="MS Mincho" w:cs="Times New Roman"/>
          <w:szCs w:val="28"/>
        </w:rPr>
        <w:t xml:space="preserve"> 120, 64285 Darmstadt</w:t>
      </w:r>
    </w:p>
    <w:p w:rsidR="00F90869" w:rsidRDefault="00F90869">
      <w:pPr>
        <w:widowControl w:val="0"/>
        <w:spacing w:after="144" w:line="240" w:lineRule="atLeast"/>
        <w:jc w:val="both"/>
        <w:rPr>
          <w:rFonts w:ascii="Calibri" w:hAnsi="Calibri" w:cs="Calibri"/>
        </w:rPr>
      </w:pPr>
    </w:p>
    <w:p w:rsidR="00932D1D" w:rsidRDefault="00932D1D" w:rsidP="00932D1D">
      <w:pPr>
        <w:widowControl w:val="0"/>
        <w:spacing w:after="120" w:line="240" w:lineRule="atLeast"/>
        <w:jc w:val="both"/>
        <w:rPr>
          <w:rFonts w:ascii="Calibri" w:hAnsi="Calibri" w:cs="Calibri"/>
          <w:color w:val="FF0000"/>
        </w:rPr>
      </w:pPr>
      <w:r>
        <w:rPr>
          <w:rFonts w:cs="Calibri"/>
        </w:rPr>
        <w:t>Vom 03. bis 06. April 2024 veranstaltet das Institut für Neue Musik und Musikerziehung (INMM) in der Darmstädter Akademie für Tonkunst seine 77. Frühjahrstagung.</w:t>
      </w:r>
    </w:p>
    <w:p w:rsidR="00932D1D" w:rsidRDefault="00932D1D" w:rsidP="00932D1D">
      <w:pPr>
        <w:spacing w:after="120" w:line="240" w:lineRule="atLeast"/>
        <w:jc w:val="both"/>
        <w:rPr>
          <w:rFonts w:eastAsia="Times"/>
          <w:szCs w:val="24"/>
          <w:u w:color="000000"/>
          <w:lang w:eastAsia="de-DE"/>
        </w:rPr>
      </w:pPr>
      <w:r>
        <w:rPr>
          <w:rFonts w:eastAsia="Times"/>
          <w:szCs w:val="24"/>
          <w:u w:color="000000"/>
          <w:lang w:eastAsia="de-DE"/>
        </w:rPr>
        <w:t xml:space="preserve"> In diesem Jahr wird das Assoziationsfeld „künstlerisch intelligent“ behandelt.</w:t>
      </w:r>
      <w:r w:rsidR="00AD74E2">
        <w:rPr>
          <w:rFonts w:eastAsia="Times"/>
          <w:szCs w:val="24"/>
          <w:u w:color="000000"/>
          <w:lang w:eastAsia="de-DE"/>
        </w:rPr>
        <w:t xml:space="preserve"> </w:t>
      </w:r>
      <w:r>
        <w:rPr>
          <w:rFonts w:eastAsia="Times"/>
          <w:szCs w:val="24"/>
          <w:u w:color="000000"/>
          <w:lang w:eastAsia="de-DE"/>
        </w:rPr>
        <w:t>Dabei geht es weniger um eine Präsentation kompositorisch möglich gewordener Verfahrensweisen als vielmehr um die Frage nach dem Verhältnis von technischer Innovation und künstlerischem Ausdrucks- und Reflexionspotenzial. Der Allgegenwart von „künstlicher Intelligenz“ wird also die Suche nach der grundsätzlichen „künstlerischen Intelligenz“ gegenübergestellt.</w:t>
      </w:r>
    </w:p>
    <w:p w:rsidR="00932D1D" w:rsidRDefault="00932D1D" w:rsidP="00932D1D">
      <w:pPr>
        <w:spacing w:after="120" w:line="240" w:lineRule="atLeast"/>
        <w:jc w:val="both"/>
        <w:rPr>
          <w:rFonts w:eastAsia="Times"/>
          <w:szCs w:val="24"/>
          <w:u w:color="000000"/>
          <w:lang w:eastAsia="de-DE"/>
        </w:rPr>
      </w:pPr>
      <w:r>
        <w:rPr>
          <w:rFonts w:eastAsia="Times"/>
          <w:szCs w:val="24"/>
          <w:u w:color="000000"/>
          <w:lang w:eastAsia="de-DE"/>
        </w:rPr>
        <w:t>So werden neben Entwicklungen der zeitgenössischen Musik auch gegenwärtige Forschungen zu Intelligenz- und Kreativitätsbegriffen diskutiert. Im Zusammenspiel von Konzerten, Vorträgen, Workshops, Podiumsdiskussionen und Projektpräsentationen wird die Thematik aus unterschiedlichen Perspektiven beleuchtet und erfahrbar gemacht. Die Tagung bietet hiermit eine informelle und kunstübergreifende Informationsplattform, die gleichzeitig unmittelbare Einblicke in die künstlerische Praxis ermöglicht. Welche musikalischen Arbeiten und Projekte werden wann und warum als „intelligent“ bezeichnet? Lassen sich heute künstliche und künstlerische Intelligenz(en) überhaupt trennen? Welche Rolle spielt das „</w:t>
      </w:r>
      <w:proofErr w:type="spellStart"/>
      <w:r>
        <w:rPr>
          <w:rFonts w:eastAsia="Times"/>
          <w:szCs w:val="24"/>
          <w:u w:color="000000"/>
          <w:lang w:eastAsia="de-DE"/>
        </w:rPr>
        <w:t>machine</w:t>
      </w:r>
      <w:proofErr w:type="spellEnd"/>
      <w:r>
        <w:rPr>
          <w:rFonts w:eastAsia="Times"/>
          <w:szCs w:val="24"/>
          <w:u w:color="000000"/>
          <w:lang w:eastAsia="de-DE"/>
        </w:rPr>
        <w:t xml:space="preserve"> </w:t>
      </w:r>
      <w:proofErr w:type="spellStart"/>
      <w:r>
        <w:rPr>
          <w:rFonts w:eastAsia="Times"/>
          <w:szCs w:val="24"/>
          <w:u w:color="000000"/>
          <w:lang w:eastAsia="de-DE"/>
        </w:rPr>
        <w:t>learning</w:t>
      </w:r>
      <w:proofErr w:type="spellEnd"/>
      <w:r>
        <w:rPr>
          <w:rFonts w:eastAsia="Times"/>
          <w:szCs w:val="24"/>
          <w:u w:color="000000"/>
          <w:lang w:eastAsia="de-DE"/>
        </w:rPr>
        <w:t xml:space="preserve">“ in der zeitgenössischen Musik? Gibt es in der Natur ebenfalls Vorgänge, die man „intelligent“ nennen könnte? Wie kann man Intelligenz erforschen? </w:t>
      </w:r>
    </w:p>
    <w:p w:rsidR="00932D1D" w:rsidRDefault="00932D1D" w:rsidP="00932D1D">
      <w:pPr>
        <w:spacing w:after="120" w:line="240" w:lineRule="atLeast"/>
        <w:jc w:val="both"/>
        <w:rPr>
          <w:lang w:eastAsia="de-DE"/>
        </w:rPr>
      </w:pPr>
      <w:r>
        <w:rPr>
          <w:lang w:eastAsia="de-DE"/>
        </w:rPr>
        <w:t>Mit</w:t>
      </w:r>
      <w:r>
        <w:rPr>
          <w:b/>
          <w:bCs/>
          <w:lang w:eastAsia="de-DE"/>
        </w:rPr>
        <w:t xml:space="preserve"> Orm Finnendahl, </w:t>
      </w:r>
      <w:r w:rsidR="00E07D29">
        <w:rPr>
          <w:b/>
          <w:bCs/>
          <w:lang w:eastAsia="de-DE"/>
        </w:rPr>
        <w:t>Peter Ablinger</w:t>
      </w:r>
      <w:r>
        <w:rPr>
          <w:b/>
          <w:bCs/>
          <w:lang w:eastAsia="de-DE"/>
        </w:rPr>
        <w:t xml:space="preserve">, </w:t>
      </w:r>
      <w:proofErr w:type="spellStart"/>
      <w:r>
        <w:rPr>
          <w:b/>
          <w:bCs/>
          <w:lang w:eastAsia="de-DE"/>
        </w:rPr>
        <w:t>Annesley</w:t>
      </w:r>
      <w:proofErr w:type="spellEnd"/>
      <w:r>
        <w:rPr>
          <w:b/>
          <w:bCs/>
          <w:lang w:eastAsia="de-DE"/>
        </w:rPr>
        <w:t xml:space="preserve"> Black und </w:t>
      </w:r>
      <w:proofErr w:type="spellStart"/>
      <w:r>
        <w:rPr>
          <w:b/>
          <w:bCs/>
          <w:lang w:eastAsia="de-DE"/>
        </w:rPr>
        <w:t>Artemi</w:t>
      </w:r>
      <w:proofErr w:type="spellEnd"/>
      <w:r>
        <w:rPr>
          <w:b/>
          <w:bCs/>
          <w:lang w:eastAsia="de-DE"/>
        </w:rPr>
        <w:t xml:space="preserve">-Maria </w:t>
      </w:r>
      <w:proofErr w:type="spellStart"/>
      <w:r>
        <w:rPr>
          <w:b/>
          <w:bCs/>
          <w:lang w:eastAsia="de-DE"/>
        </w:rPr>
        <w:t>Gioti</w:t>
      </w:r>
      <w:proofErr w:type="spellEnd"/>
      <w:r>
        <w:rPr>
          <w:b/>
          <w:bCs/>
          <w:lang w:eastAsia="de-DE"/>
        </w:rPr>
        <w:t xml:space="preserve"> </w:t>
      </w:r>
      <w:r>
        <w:rPr>
          <w:lang w:eastAsia="de-DE"/>
        </w:rPr>
        <w:t xml:space="preserve">stehen </w:t>
      </w:r>
      <w:proofErr w:type="spellStart"/>
      <w:proofErr w:type="gramStart"/>
      <w:r>
        <w:rPr>
          <w:lang w:eastAsia="de-DE"/>
        </w:rPr>
        <w:t>Komponist:innen</w:t>
      </w:r>
      <w:proofErr w:type="spellEnd"/>
      <w:proofErr w:type="gramEnd"/>
      <w:r>
        <w:rPr>
          <w:lang w:eastAsia="de-DE"/>
        </w:rPr>
        <w:t xml:space="preserve"> im Zentrum, deren Schaffen sich in durchaus unterschiedlicher Weise mit dem Thema in Verbindung bringen lässt. </w:t>
      </w:r>
    </w:p>
    <w:p w:rsidR="00F90869" w:rsidRDefault="00C52BAA">
      <w:pPr>
        <w:spacing w:after="0" w:line="240" w:lineRule="atLeast"/>
        <w:jc w:val="both"/>
        <w:rPr>
          <w:rFonts w:cstheme="minorHAnsi"/>
          <w:color w:val="7030A0"/>
        </w:rPr>
      </w:pPr>
      <w:r>
        <w:rPr>
          <w:rFonts w:eastAsia="Times" w:cs="Calibri"/>
          <w:color w:val="7030A0"/>
          <w:szCs w:val="24"/>
          <w:u w:color="000000"/>
          <w:lang w:eastAsia="de-DE"/>
        </w:rPr>
        <w:t xml:space="preserve">Mit </w:t>
      </w:r>
      <w:r>
        <w:rPr>
          <w:rFonts w:eastAsia="Times" w:cs="Calibri"/>
          <w:b/>
          <w:color w:val="7030A0"/>
          <w:szCs w:val="24"/>
          <w:u w:color="000000"/>
          <w:lang w:eastAsia="de-DE"/>
        </w:rPr>
        <w:t>Magda Mayas</w:t>
      </w:r>
      <w:r>
        <w:rPr>
          <w:rFonts w:eastAsia="Times" w:cs="Calibri"/>
          <w:color w:val="7030A0"/>
          <w:szCs w:val="24"/>
          <w:u w:color="000000"/>
          <w:lang w:eastAsia="de-DE"/>
        </w:rPr>
        <w:t xml:space="preserve"> und </w:t>
      </w:r>
      <w:r>
        <w:rPr>
          <w:rFonts w:eastAsia="Times" w:cs="Calibri"/>
          <w:b/>
          <w:color w:val="7030A0"/>
          <w:szCs w:val="24"/>
          <w:u w:color="000000"/>
          <w:lang w:eastAsia="de-DE"/>
        </w:rPr>
        <w:t>Alex Waite</w:t>
      </w:r>
      <w:r>
        <w:rPr>
          <w:rFonts w:eastAsia="Times" w:cs="Calibri"/>
          <w:color w:val="7030A0"/>
          <w:szCs w:val="24"/>
          <w:u w:color="000000"/>
          <w:lang w:eastAsia="de-DE"/>
        </w:rPr>
        <w:t xml:space="preserve"> werden sich im Eröffnungskonzert zwei herausragende PianistInnen der</w:t>
      </w:r>
      <w:r>
        <w:rPr>
          <w:rFonts w:cstheme="minorHAnsi"/>
          <w:color w:val="7030A0"/>
        </w:rPr>
        <w:t xml:space="preserve"> jungen Generation den Werken der vier auf dieser Tagung porträtierten KomponistInnen widmen. Sie stellen das Traditionsinstrument Klavier immer wieder in neue Kontexte und bereichern es um erweiterte Praktiken. </w:t>
      </w:r>
    </w:p>
    <w:p w:rsidR="00F90869" w:rsidRDefault="00C52BAA">
      <w:pPr>
        <w:spacing w:after="0" w:line="240" w:lineRule="atLeast"/>
        <w:jc w:val="both"/>
        <w:rPr>
          <w:rFonts w:cstheme="minorHAnsi"/>
          <w:color w:val="7030A0"/>
        </w:rPr>
      </w:pPr>
      <w:r>
        <w:rPr>
          <w:rFonts w:cstheme="minorHAnsi"/>
          <w:color w:val="7030A0"/>
        </w:rPr>
        <w:t xml:space="preserve">Mit dem Ensemble </w:t>
      </w:r>
      <w:r>
        <w:rPr>
          <w:rFonts w:cstheme="minorHAnsi"/>
          <w:b/>
          <w:color w:val="7030A0"/>
        </w:rPr>
        <w:t>Pony Says</w:t>
      </w:r>
      <w:r>
        <w:rPr>
          <w:rFonts w:cstheme="minorHAnsi"/>
          <w:color w:val="7030A0"/>
        </w:rPr>
        <w:t xml:space="preserve"> steht in einem weiteren Konzert ein exzellentes Trio im Fokus, das durch das Aufgreifen neuer Technologien gängige Rezeptionshaltungen zu unterlaufen und zu irritieren versucht: So wird durch das Aufeinandertreffen analoger Klänge und digital-elektronischer Sounds eine gegenseitige Infiltration erzeugt, an deren Ende unklar wird, was technische Vorlage bzw. was Reproduktion ist. </w:t>
      </w:r>
    </w:p>
    <w:p w:rsidR="00F90869" w:rsidRDefault="00C52BAA">
      <w:pPr>
        <w:spacing w:after="0" w:line="240" w:lineRule="atLeast"/>
        <w:jc w:val="both"/>
        <w:rPr>
          <w:rFonts w:cstheme="minorHAnsi"/>
          <w:color w:val="7030A0"/>
        </w:rPr>
      </w:pPr>
      <w:r>
        <w:rPr>
          <w:rFonts w:cstheme="minorHAnsi"/>
          <w:color w:val="7030A0"/>
        </w:rPr>
        <w:t xml:space="preserve">Der Konzerttag am Freitag wird unter anderem in Zusammenarbeit </w:t>
      </w:r>
      <w:proofErr w:type="gramStart"/>
      <w:r>
        <w:rPr>
          <w:rFonts w:cstheme="minorHAnsi"/>
          <w:color w:val="7030A0"/>
        </w:rPr>
        <w:t>mit DozentInnen</w:t>
      </w:r>
      <w:proofErr w:type="gramEnd"/>
      <w:r>
        <w:rPr>
          <w:rFonts w:cstheme="minorHAnsi"/>
          <w:color w:val="7030A0"/>
        </w:rPr>
        <w:t xml:space="preserve"> und SchülerInnen der Darmstädter Akademie für Tonkunst stattfinden. Durch die gemeinsame Arbeit an Klassikern technologieinspirierter Musik (wie etwa Alvin </w:t>
      </w:r>
      <w:proofErr w:type="spellStart"/>
      <w:r>
        <w:rPr>
          <w:rFonts w:cstheme="minorHAnsi"/>
          <w:color w:val="7030A0"/>
        </w:rPr>
        <w:t>Luciers</w:t>
      </w:r>
      <w:proofErr w:type="spellEnd"/>
      <w:r>
        <w:rPr>
          <w:rFonts w:cstheme="minorHAnsi"/>
          <w:color w:val="7030A0"/>
        </w:rPr>
        <w:t xml:space="preserve"> „Nothing </w:t>
      </w:r>
      <w:proofErr w:type="spellStart"/>
      <w:r>
        <w:rPr>
          <w:rFonts w:cstheme="minorHAnsi"/>
          <w:color w:val="7030A0"/>
        </w:rPr>
        <w:t>is</w:t>
      </w:r>
      <w:proofErr w:type="spellEnd"/>
      <w:r>
        <w:rPr>
          <w:rFonts w:cstheme="minorHAnsi"/>
          <w:color w:val="7030A0"/>
        </w:rPr>
        <w:t xml:space="preserve"> real“) soll die Möglichkeit gestiftet werden, auch junge MusikerInnen an der Aktualität der Tagungsthematik teilhaben zu lassen. </w:t>
      </w:r>
    </w:p>
    <w:p w:rsidR="00F90869" w:rsidRDefault="00C52BAA">
      <w:pPr>
        <w:spacing w:after="60" w:line="240" w:lineRule="atLeast"/>
        <w:jc w:val="both"/>
        <w:rPr>
          <w:rFonts w:cstheme="minorHAnsi"/>
          <w:color w:val="7030A0"/>
        </w:rPr>
      </w:pPr>
      <w:r>
        <w:rPr>
          <w:rFonts w:cstheme="minorHAnsi"/>
          <w:color w:val="7030A0"/>
        </w:rPr>
        <w:t xml:space="preserve">Ein ebenfalls traditioneller Baustein der Darmstädter Frühjahrstagung ist ein Konzert im Jazzkeller des Darmstädter Jazzinstituts, bei dem einer Darbietung elektronischer Musik von </w:t>
      </w:r>
      <w:r>
        <w:rPr>
          <w:rFonts w:cstheme="minorHAnsi"/>
          <w:b/>
          <w:color w:val="7030A0"/>
        </w:rPr>
        <w:t>Christian Skjødt</w:t>
      </w:r>
      <w:r w:rsidR="00AD74E2">
        <w:rPr>
          <w:rFonts w:cstheme="minorHAnsi"/>
          <w:color w:val="7030A0"/>
        </w:rPr>
        <w:t xml:space="preserve"> </w:t>
      </w:r>
      <w:r>
        <w:rPr>
          <w:rFonts w:cstheme="minorHAnsi"/>
          <w:color w:val="7030A0"/>
        </w:rPr>
        <w:t xml:space="preserve">die avancierte Saxofonistin </w:t>
      </w:r>
      <w:r>
        <w:rPr>
          <w:rFonts w:cstheme="minorHAnsi"/>
          <w:b/>
          <w:color w:val="7030A0"/>
        </w:rPr>
        <w:t>Nikola Lutz</w:t>
      </w:r>
      <w:r>
        <w:rPr>
          <w:rFonts w:cstheme="minorHAnsi"/>
          <w:color w:val="7030A0"/>
        </w:rPr>
        <w:t xml:space="preserve"> sowie die Multi-Instrumentalistin </w:t>
      </w:r>
      <w:r>
        <w:rPr>
          <w:rFonts w:cstheme="minorHAnsi"/>
          <w:b/>
          <w:color w:val="7030A0"/>
        </w:rPr>
        <w:t>Annette Krebs</w:t>
      </w:r>
      <w:r>
        <w:rPr>
          <w:rFonts w:cstheme="minorHAnsi"/>
          <w:color w:val="7030A0"/>
        </w:rPr>
        <w:t xml:space="preserve"> mitwirken. Die Musikerinnen entwickeln aus hochverstärkten Metallen, Saiten, Objekten und Mikrofonen Klangvisionen, die mit traditionellen Instrumenten und Setups nicht gespielt werden können. </w:t>
      </w:r>
    </w:p>
    <w:p w:rsidR="00F90869" w:rsidRDefault="00C52BAA">
      <w:pPr>
        <w:spacing w:after="144" w:line="240" w:lineRule="atLeast"/>
        <w:jc w:val="both"/>
      </w:pPr>
      <w:r>
        <w:t xml:space="preserve">Ein schulpraktischer Workshop ist am 3. April dem Eröffnungsabend der Tagung vorangestellt. </w:t>
      </w:r>
    </w:p>
    <w:p w:rsidR="00F90869" w:rsidRDefault="00C52BAA">
      <w:pPr>
        <w:spacing w:after="144" w:line="240" w:lineRule="atLeast"/>
      </w:pPr>
      <w:bookmarkStart w:id="1" w:name="_Hlk157684921"/>
      <w:r>
        <w:t xml:space="preserve">Jugendliche ab 13 Jahren werden im viertägigen </w:t>
      </w:r>
      <w:r>
        <w:rPr>
          <w:bCs/>
        </w:rPr>
        <w:t>Workshop</w:t>
      </w:r>
      <w:r>
        <w:rPr>
          <w:b/>
          <w:bCs/>
        </w:rPr>
        <w:t xml:space="preserve"> Sonic </w:t>
      </w:r>
      <w:proofErr w:type="spellStart"/>
      <w:r>
        <w:rPr>
          <w:b/>
          <w:bCs/>
        </w:rPr>
        <w:t>Circuitry</w:t>
      </w:r>
      <w:proofErr w:type="spellEnd"/>
      <w:r>
        <w:rPr>
          <w:b/>
          <w:bCs/>
        </w:rPr>
        <w:t xml:space="preserve"> – Klingende Schaltkreise</w:t>
      </w:r>
      <w:r>
        <w:t xml:space="preserve"> kleine elektronische Instrumente bauen und damit komponieren (Kursbeginn </w:t>
      </w:r>
      <w:r w:rsidR="00E462DF">
        <w:t xml:space="preserve">einen Tag früher </w:t>
      </w:r>
      <w:r>
        <w:t>am 2. April 2024, Anmeldung erforderlich</w:t>
      </w:r>
      <w:bookmarkEnd w:id="1"/>
      <w:r>
        <w:t>), im „Wiesenkonzert“ für Kindergartenkinder (</w:t>
      </w:r>
      <w:proofErr w:type="spellStart"/>
      <w:r>
        <w:t>Ltg</w:t>
      </w:r>
      <w:proofErr w:type="spellEnd"/>
      <w:r>
        <w:t>. Susanne Köszeghy) werden Eberstädter Kinder in einer Mischung aus Improvisation und musikalischer Elementarbildung selbst zu Komponisten.</w:t>
      </w:r>
    </w:p>
    <w:p w:rsidR="00D16026" w:rsidRDefault="00D16026">
      <w:pPr>
        <w:pStyle w:val="NurText"/>
        <w:spacing w:after="144" w:line="240" w:lineRule="atLeast"/>
      </w:pPr>
    </w:p>
    <w:p w:rsidR="00F90869" w:rsidRDefault="00C52BAA">
      <w:pPr>
        <w:pStyle w:val="NurText"/>
        <w:spacing w:after="144" w:line="240" w:lineRule="atLeast"/>
      </w:pPr>
      <w:r>
        <w:t xml:space="preserve">Als neu entwickeltes Format wird ein </w:t>
      </w:r>
      <w:r>
        <w:rPr>
          <w:b/>
          <w:bCs/>
        </w:rPr>
        <w:t>künstlerisch-wissenschaftlicher „Parcours der Möglichkeiten“</w:t>
      </w:r>
      <w:r>
        <w:t xml:space="preserve"> angeboten, bei dem die </w:t>
      </w:r>
      <w:proofErr w:type="spellStart"/>
      <w:proofErr w:type="gramStart"/>
      <w:r>
        <w:t>Besucher:innen</w:t>
      </w:r>
      <w:proofErr w:type="spellEnd"/>
      <w:proofErr w:type="gramEnd"/>
      <w:r>
        <w:t xml:space="preserve"> von Station zu Station wandern, um zu hören, zu sehen, zu fragen, zu diskutieren und mitzumachen. Gäste von der TU Darmstadt, der Akademie für Tonkunst Darmstadt, der </w:t>
      </w:r>
      <w:proofErr w:type="spellStart"/>
      <w:r>
        <w:t>HfMDK</w:t>
      </w:r>
      <w:proofErr w:type="spellEnd"/>
      <w:r>
        <w:t xml:space="preserve"> Frankfurt, der </w:t>
      </w:r>
      <w:proofErr w:type="spellStart"/>
      <w:r>
        <w:t>HfMT</w:t>
      </w:r>
      <w:proofErr w:type="spellEnd"/>
      <w:r>
        <w:t xml:space="preserve"> Köln sowie Teilnehmende des Jugendworkshops „Sonic </w:t>
      </w:r>
      <w:proofErr w:type="spellStart"/>
      <w:r>
        <w:t>Circuitry</w:t>
      </w:r>
      <w:proofErr w:type="spellEnd"/>
      <w:r>
        <w:t>“ werden diese Stationen gestalten.</w:t>
      </w:r>
      <w:r w:rsidR="00AD74E2">
        <w:t xml:space="preserve"> </w:t>
      </w:r>
    </w:p>
    <w:p w:rsidR="00F90869" w:rsidRDefault="00C52BAA">
      <w:pPr>
        <w:spacing w:after="144" w:line="240" w:lineRule="atLeast"/>
      </w:pPr>
      <w:r>
        <w:rPr>
          <w:rFonts w:cs="Calibri"/>
        </w:rPr>
        <w:t xml:space="preserve">Informationen und Anmeldeformular: </w:t>
      </w:r>
      <w:hyperlink r:id="rId9">
        <w:r>
          <w:rPr>
            <w:rFonts w:cs="Calibri"/>
            <w:color w:val="0B4CB4"/>
            <w:u w:val="single" w:color="0B4CB4"/>
          </w:rPr>
          <w:t>www.neue-musik.org</w:t>
        </w:r>
      </w:hyperlink>
      <w:r>
        <w:rPr>
          <w:rFonts w:cs="Calibri"/>
        </w:rPr>
        <w:t>,</w:t>
      </w:r>
      <w:r w:rsidR="00AD74E2">
        <w:rPr>
          <w:rFonts w:cs="Calibri"/>
        </w:rPr>
        <w:t xml:space="preserve"> </w:t>
      </w:r>
      <w:r>
        <w:rPr>
          <w:rFonts w:cs="Calibri"/>
        </w:rPr>
        <w:t xml:space="preserve">Kontakt: Margret Poore (Geschäftsführung), Tel. 06151/46667, Mail: </w:t>
      </w:r>
      <w:hyperlink r:id="rId10">
        <w:r>
          <w:rPr>
            <w:rFonts w:cs="Calibri"/>
            <w:color w:val="0B4CB4"/>
            <w:u w:val="single" w:color="0B4CB4"/>
          </w:rPr>
          <w:t>inmm@neue-musik.org</w:t>
        </w:r>
      </w:hyperlink>
    </w:p>
    <w:p w:rsidR="00F90869" w:rsidRDefault="00F90869">
      <w:pPr>
        <w:spacing w:after="144" w:line="240" w:lineRule="atLeast"/>
        <w:jc w:val="both"/>
      </w:pPr>
    </w:p>
    <w:p w:rsidR="00F90869" w:rsidRDefault="00C52BAA">
      <w:pPr>
        <w:spacing w:after="144" w:line="240" w:lineRule="atLeast"/>
        <w:jc w:val="both"/>
        <w:rPr>
          <w:rFonts w:ascii="Calibri" w:eastAsia="Times" w:hAnsi="Calibri" w:cs="Calibri"/>
          <w:b/>
          <w:color w:val="7030A0"/>
          <w:szCs w:val="24"/>
          <w:u w:color="000000"/>
          <w:lang w:eastAsia="de-DE"/>
        </w:rPr>
      </w:pPr>
      <w:r>
        <w:rPr>
          <w:rFonts w:eastAsia="Times" w:cs="Calibri"/>
          <w:b/>
          <w:color w:val="7030A0"/>
          <w:szCs w:val="24"/>
          <w:u w:color="000000"/>
          <w:lang w:eastAsia="de-DE"/>
        </w:rPr>
        <w:t>Programmablauf</w:t>
      </w:r>
      <w:r w:rsidR="00E462DF">
        <w:rPr>
          <w:rFonts w:eastAsia="Times" w:cs="Calibri"/>
          <w:b/>
          <w:color w:val="7030A0"/>
          <w:szCs w:val="24"/>
          <w:u w:color="000000"/>
          <w:lang w:eastAsia="de-DE"/>
        </w:rPr>
        <w:t xml:space="preserve"> s</w:t>
      </w:r>
      <w:r>
        <w:rPr>
          <w:rFonts w:eastAsia="Times" w:cs="Calibri"/>
          <w:b/>
          <w:color w:val="7030A0"/>
          <w:szCs w:val="24"/>
          <w:u w:color="000000"/>
          <w:lang w:eastAsia="de-DE"/>
        </w:rPr>
        <w:t>iehe nächste Seite</w:t>
      </w:r>
      <w:r w:rsidR="00E462DF">
        <w:rPr>
          <w:rFonts w:eastAsia="Times" w:cs="Calibri"/>
          <w:b/>
          <w:color w:val="7030A0"/>
          <w:szCs w:val="24"/>
          <w:u w:color="000000"/>
          <w:lang w:eastAsia="de-DE"/>
        </w:rPr>
        <w:t>:</w:t>
      </w:r>
      <w:r>
        <w:br w:type="page"/>
      </w:r>
    </w:p>
    <w:p w:rsidR="00F90869" w:rsidRDefault="00C52BAA">
      <w:pPr>
        <w:spacing w:after="60" w:line="240" w:lineRule="atLeast"/>
        <w:rPr>
          <w:rFonts w:eastAsia="Times New Roman" w:cstheme="minorHAnsi"/>
          <w:b/>
          <w:szCs w:val="24"/>
          <w:lang w:eastAsia="de-DE"/>
        </w:rPr>
      </w:pPr>
      <w:r>
        <w:rPr>
          <w:rFonts w:eastAsia="Times New Roman" w:cstheme="minorHAnsi"/>
          <w:bCs/>
          <w:szCs w:val="36"/>
          <w:lang w:eastAsia="de-DE"/>
        </w:rPr>
        <w:lastRenderedPageBreak/>
        <w:t>Tagungsprogramm:</w:t>
      </w:r>
      <w:r>
        <w:rPr>
          <w:rFonts w:eastAsia="Times New Roman" w:cstheme="minorHAnsi"/>
          <w:bCs/>
          <w:szCs w:val="36"/>
          <w:lang w:eastAsia="de-DE"/>
        </w:rPr>
        <w:br/>
      </w:r>
      <w:r>
        <w:rPr>
          <w:rFonts w:eastAsia="Times New Roman" w:cstheme="minorHAnsi"/>
          <w:b/>
          <w:sz w:val="24"/>
          <w:szCs w:val="24"/>
          <w:lang w:eastAsia="de-DE"/>
        </w:rPr>
        <w:t xml:space="preserve">künstlerisch intelligent – 77. Frühjahrstagung des INMM - </w:t>
      </w:r>
      <w:r>
        <w:rPr>
          <w:rFonts w:eastAsia="Times New Roman" w:cstheme="minorHAnsi"/>
          <w:b/>
          <w:szCs w:val="24"/>
          <w:lang w:eastAsia="de-DE"/>
        </w:rPr>
        <w:t>03. April 2024 bis 06. April 2024</w:t>
      </w:r>
    </w:p>
    <w:p w:rsidR="00760B48" w:rsidRDefault="00C52BAA" w:rsidP="00760B48">
      <w:pPr>
        <w:spacing w:after="60" w:line="240" w:lineRule="atLeast"/>
        <w:rPr>
          <w:rFonts w:eastAsia="Times New Roman" w:cstheme="minorHAnsi"/>
          <w:lang w:eastAsia="de-DE"/>
        </w:rPr>
      </w:pPr>
      <w:r>
        <w:rPr>
          <w:rFonts w:eastAsia="Times New Roman" w:cstheme="minorHAnsi"/>
          <w:szCs w:val="24"/>
          <w:lang w:eastAsia="de-DE"/>
        </w:rPr>
        <w:br/>
      </w:r>
      <w:r>
        <w:rPr>
          <w:rFonts w:eastAsia="Times New Roman" w:cstheme="minorHAnsi"/>
          <w:b/>
          <w:bCs/>
          <w:color w:val="800080"/>
          <w:lang w:eastAsia="de-DE"/>
        </w:rPr>
        <w:t>MITTWOCH 03. April 2024</w:t>
      </w:r>
      <w:r>
        <w:rPr>
          <w:rFonts w:eastAsia="Times New Roman" w:cstheme="minorHAnsi"/>
          <w:b/>
          <w:bCs/>
          <w:color w:val="800080"/>
          <w:lang w:eastAsia="de-DE"/>
        </w:rPr>
        <w:br/>
      </w:r>
      <w:r>
        <w:rPr>
          <w:rFonts w:eastAsia="Times New Roman" w:cstheme="minorHAnsi"/>
          <w:b/>
          <w:bCs/>
          <w:lang w:eastAsia="de-DE"/>
        </w:rPr>
        <w:t>Schulpraktischer Workshop</w:t>
      </w:r>
      <w:r w:rsidR="003E579F" w:rsidRPr="003E579F">
        <w:t xml:space="preserve"> </w:t>
      </w:r>
      <w:r w:rsidR="003E579F">
        <w:t>„Wired Sounds“</w:t>
      </w:r>
      <w:r>
        <w:rPr>
          <w:rFonts w:eastAsia="Times New Roman" w:cstheme="minorHAnsi"/>
          <w:lang w:eastAsia="de-DE"/>
        </w:rPr>
        <w:t xml:space="preserve"> mit Christian Skjødt</w:t>
      </w:r>
      <w:r w:rsidR="003E579F" w:rsidRPr="003E579F">
        <w:rPr>
          <w:rFonts w:cstheme="minorHAnsi"/>
          <w:sz w:val="24"/>
        </w:rPr>
        <w:t xml:space="preserve"> </w:t>
      </w:r>
      <w:r w:rsidR="003E579F" w:rsidRPr="002B1349">
        <w:rPr>
          <w:rFonts w:cstheme="minorHAnsi"/>
          <w:sz w:val="24"/>
        </w:rPr>
        <w:t>Hasselstrøm</w:t>
      </w:r>
      <w:r>
        <w:rPr>
          <w:rFonts w:eastAsia="Times New Roman" w:cstheme="minorHAnsi"/>
          <w:lang w:eastAsia="de-DE"/>
        </w:rPr>
        <w:br/>
      </w:r>
      <w:r>
        <w:rPr>
          <w:rFonts w:eastAsia="Times New Roman" w:cstheme="minorHAnsi"/>
          <w:b/>
          <w:bCs/>
          <w:caps/>
          <w:lang w:eastAsia="de-DE"/>
        </w:rPr>
        <w:t>Eröffnungskonzert</w:t>
      </w:r>
      <w:r>
        <w:rPr>
          <w:rFonts w:eastAsia="Times New Roman" w:cstheme="minorHAnsi"/>
          <w:b/>
          <w:bCs/>
          <w:caps/>
          <w:lang w:eastAsia="de-DE"/>
        </w:rPr>
        <w:br/>
      </w:r>
      <w:r>
        <w:rPr>
          <w:rFonts w:eastAsia="Times New Roman" w:cstheme="minorHAnsi"/>
          <w:b/>
          <w:bCs/>
          <w:lang w:eastAsia="de-DE"/>
        </w:rPr>
        <w:t>Alex Waite</w:t>
      </w:r>
      <w:r>
        <w:rPr>
          <w:rFonts w:eastAsia="Times New Roman" w:cstheme="minorHAnsi"/>
          <w:lang w:eastAsia="de-DE"/>
        </w:rPr>
        <w:t xml:space="preserve"> und </w:t>
      </w:r>
      <w:r>
        <w:rPr>
          <w:rFonts w:eastAsia="Times New Roman" w:cstheme="minorHAnsi"/>
          <w:b/>
          <w:bCs/>
          <w:lang w:eastAsia="de-DE"/>
        </w:rPr>
        <w:t>Magda Mayas</w:t>
      </w:r>
      <w:r>
        <w:rPr>
          <w:rFonts w:eastAsia="Times New Roman" w:cstheme="minorHAnsi"/>
          <w:lang w:eastAsia="de-DE"/>
        </w:rPr>
        <w:t xml:space="preserve"> </w:t>
      </w:r>
      <w:r>
        <w:rPr>
          <w:rFonts w:eastAsia="Times New Roman" w:cstheme="minorHAnsi"/>
          <w:i/>
          <w:lang w:eastAsia="de-DE"/>
        </w:rPr>
        <w:t>(Klavier, (Live-)Elektronik, interaktives Musiksystem)</w:t>
      </w:r>
      <w:r>
        <w:rPr>
          <w:rFonts w:eastAsia="Times New Roman" w:cstheme="minorHAnsi"/>
          <w:i/>
          <w:lang w:eastAsia="de-DE"/>
        </w:rPr>
        <w:br/>
        <w:t xml:space="preserve">spielen Werke von </w:t>
      </w:r>
      <w:proofErr w:type="spellStart"/>
      <w:r>
        <w:rPr>
          <w:rFonts w:eastAsia="Times New Roman" w:cstheme="minorHAnsi"/>
          <w:i/>
          <w:lang w:eastAsia="de-DE"/>
        </w:rPr>
        <w:t>Annesley</w:t>
      </w:r>
      <w:proofErr w:type="spellEnd"/>
      <w:r>
        <w:rPr>
          <w:rFonts w:eastAsia="Times New Roman" w:cstheme="minorHAnsi"/>
          <w:i/>
          <w:lang w:eastAsia="de-DE"/>
        </w:rPr>
        <w:t xml:space="preserve"> Black, Orm Finnendahl, </w:t>
      </w:r>
      <w:r w:rsidR="00E07D29">
        <w:rPr>
          <w:rFonts w:eastAsia="Times New Roman" w:cstheme="minorHAnsi"/>
          <w:i/>
          <w:lang w:eastAsia="de-DE"/>
        </w:rPr>
        <w:t>Peter Ablinger</w:t>
      </w:r>
      <w:r>
        <w:rPr>
          <w:rFonts w:eastAsia="Times New Roman" w:cstheme="minorHAnsi"/>
          <w:i/>
          <w:lang w:eastAsia="de-DE"/>
        </w:rPr>
        <w:t xml:space="preserve"> und </w:t>
      </w:r>
      <w:proofErr w:type="spellStart"/>
      <w:r>
        <w:rPr>
          <w:rFonts w:eastAsia="Times New Roman" w:cstheme="minorHAnsi"/>
          <w:i/>
          <w:lang w:eastAsia="de-DE"/>
        </w:rPr>
        <w:t>Artemi</w:t>
      </w:r>
      <w:proofErr w:type="spellEnd"/>
      <w:r>
        <w:rPr>
          <w:rFonts w:eastAsia="Times New Roman" w:cstheme="minorHAnsi"/>
          <w:i/>
          <w:lang w:eastAsia="de-DE"/>
        </w:rPr>
        <w:t xml:space="preserve">-Maria </w:t>
      </w:r>
      <w:proofErr w:type="spellStart"/>
      <w:r>
        <w:rPr>
          <w:rFonts w:eastAsia="Times New Roman" w:cstheme="minorHAnsi"/>
          <w:i/>
          <w:lang w:eastAsia="de-DE"/>
        </w:rPr>
        <w:t>Gioti</w:t>
      </w:r>
      <w:proofErr w:type="spellEnd"/>
      <w:r>
        <w:rPr>
          <w:noProof/>
        </w:rPr>
        <mc:AlternateContent>
          <mc:Choice Requires="wps">
            <w:drawing>
              <wp:inline distT="0" distB="38100" distL="0" distR="0">
                <wp:extent cx="5760085" cy="19685"/>
                <wp:effectExtent l="0" t="0" r="0" b="0"/>
                <wp:docPr id="1" name="Rechteck 1"/>
                <wp:cNvGraphicFramePr/>
                <a:graphic xmlns:a="http://schemas.openxmlformats.org/drawingml/2006/main">
                  <a:graphicData uri="http://schemas.microsoft.com/office/word/2010/wordprocessingShape">
                    <wps:wsp>
                      <wps:cNvSpPr/>
                      <wps:spPr>
                        <a:xfrm>
                          <a:off x="0" y="0"/>
                          <a:ext cx="5759280" cy="19080"/>
                        </a:xfrm>
                        <a:prstGeom prst="rect">
                          <a:avLst/>
                        </a:prstGeom>
                        <a:solidFill>
                          <a:srgbClr val="A0A0A0"/>
                        </a:solidFill>
                        <a:ln w="0">
                          <a:noFill/>
                        </a:ln>
                      </wps:spPr>
                      <wps:bodyPr/>
                    </wps:wsp>
                  </a:graphicData>
                </a:graphic>
              </wp:inline>
            </w:drawing>
          </mc:Choice>
          <mc:Fallback>
            <w:pict>
              <v:rect id="shape_0" fillcolor="#a0a0a0" stroked="f" style="position:absolute;margin-left:0pt;margin-top:-4.55pt;width:453.45pt;height:1.45pt;mso-wrap-style:none;v-text-anchor:middle;mso-position-horizontal:center;mso-position-vertical:top">
                <v:fill o:detectmouseclick="t" type="solid" color2="#5f5f5f"/>
                <v:stroke color="#3465a4" joinstyle="round" endcap="flat"/>
                <w10:wrap type="topAndBottom"/>
              </v:rect>
            </w:pict>
          </mc:Fallback>
        </mc:AlternateContent>
      </w:r>
      <w:r>
        <w:rPr>
          <w:rFonts w:eastAsia="Times New Roman" w:cstheme="minorHAnsi"/>
          <w:b/>
          <w:bCs/>
          <w:color w:val="800080"/>
          <w:lang w:eastAsia="de-DE"/>
        </w:rPr>
        <w:t>DONNERSTAG 04. April 2024</w:t>
      </w:r>
      <w:r>
        <w:rPr>
          <w:rFonts w:eastAsia="Times New Roman" w:cstheme="minorHAnsi"/>
          <w:b/>
          <w:bCs/>
          <w:color w:val="800080"/>
          <w:lang w:eastAsia="de-DE"/>
        </w:rPr>
        <w:br/>
      </w:r>
      <w:proofErr w:type="spellStart"/>
      <w:r w:rsidR="00760B48">
        <w:rPr>
          <w:rFonts w:eastAsia="Times New Roman" w:cstheme="minorHAnsi"/>
          <w:b/>
          <w:bCs/>
          <w:lang w:eastAsia="de-DE"/>
        </w:rPr>
        <w:t>Hörlabor</w:t>
      </w:r>
      <w:proofErr w:type="spellEnd"/>
      <w:r w:rsidR="00760B48">
        <w:rPr>
          <w:rFonts w:eastAsia="Times New Roman" w:cstheme="minorHAnsi"/>
          <w:lang w:eastAsia="de-DE"/>
        </w:rPr>
        <w:br/>
        <w:t xml:space="preserve">mit </w:t>
      </w:r>
      <w:proofErr w:type="spellStart"/>
      <w:r w:rsidR="00760B48">
        <w:rPr>
          <w:rFonts w:eastAsia="Times New Roman" w:cstheme="minorHAnsi"/>
          <w:lang w:eastAsia="de-DE"/>
        </w:rPr>
        <w:t>Artemi</w:t>
      </w:r>
      <w:proofErr w:type="spellEnd"/>
      <w:r w:rsidR="00760B48">
        <w:rPr>
          <w:rFonts w:eastAsia="Times New Roman" w:cstheme="minorHAnsi"/>
          <w:lang w:eastAsia="de-DE"/>
        </w:rPr>
        <w:t xml:space="preserve">-Maria </w:t>
      </w:r>
      <w:proofErr w:type="spellStart"/>
      <w:r w:rsidR="00760B48">
        <w:rPr>
          <w:rFonts w:eastAsia="Times New Roman" w:cstheme="minorHAnsi"/>
          <w:lang w:eastAsia="de-DE"/>
        </w:rPr>
        <w:t>Gioti</w:t>
      </w:r>
      <w:proofErr w:type="spellEnd"/>
      <w:r w:rsidR="00760B48">
        <w:rPr>
          <w:rFonts w:eastAsia="Times New Roman" w:cstheme="minorHAnsi"/>
          <w:lang w:eastAsia="de-DE"/>
        </w:rPr>
        <w:t xml:space="preserve"> (Komponistin) und Magda Mayas (Pianistin)</w:t>
      </w:r>
    </w:p>
    <w:p w:rsidR="00F90869" w:rsidRDefault="00C52BAA">
      <w:pPr>
        <w:spacing w:after="60" w:line="240" w:lineRule="atLeast"/>
        <w:rPr>
          <w:rFonts w:eastAsia="Times New Roman" w:cstheme="minorHAnsi"/>
          <w:lang w:eastAsia="de-DE"/>
        </w:rPr>
      </w:pPr>
      <w:r>
        <w:rPr>
          <w:rFonts w:eastAsia="Times New Roman" w:cstheme="minorHAnsi"/>
          <w:b/>
          <w:bCs/>
          <w:lang w:eastAsia="de-DE"/>
        </w:rPr>
        <w:t>Themenblock I: Intelligenzen</w:t>
      </w:r>
      <w:r>
        <w:rPr>
          <w:rFonts w:eastAsia="Times New Roman" w:cstheme="minorHAnsi"/>
          <w:b/>
          <w:bCs/>
          <w:lang w:eastAsia="de-DE"/>
        </w:rPr>
        <w:br/>
      </w:r>
      <w:r>
        <w:rPr>
          <w:rFonts w:eastAsia="Times New Roman" w:cstheme="minorHAnsi"/>
          <w:lang w:eastAsia="de-DE"/>
        </w:rPr>
        <w:t xml:space="preserve">Mit </w:t>
      </w:r>
      <w:r w:rsidR="00760B48">
        <w:rPr>
          <w:rFonts w:eastAsia="Times New Roman" w:cstheme="minorHAnsi"/>
          <w:lang w:eastAsia="de-DE"/>
        </w:rPr>
        <w:t xml:space="preserve">Christa Brüstle / Robin Hoffmann (Einführung), </w:t>
      </w:r>
      <w:r>
        <w:rPr>
          <w:rFonts w:eastAsia="Times New Roman" w:cstheme="minorHAnsi"/>
          <w:lang w:eastAsia="de-DE"/>
        </w:rPr>
        <w:t xml:space="preserve">Daniel </w:t>
      </w:r>
      <w:proofErr w:type="spellStart"/>
      <w:r>
        <w:rPr>
          <w:rFonts w:eastAsia="Times New Roman" w:cstheme="minorHAnsi"/>
          <w:lang w:eastAsia="de-DE"/>
        </w:rPr>
        <w:t>Müllensiefen</w:t>
      </w:r>
      <w:proofErr w:type="spellEnd"/>
      <w:r>
        <w:rPr>
          <w:rFonts w:eastAsia="Times New Roman" w:cstheme="minorHAnsi"/>
          <w:lang w:eastAsia="de-DE"/>
        </w:rPr>
        <w:t xml:space="preserve"> (Musikpsychologie) und Kristin Kaschner (Meeresbiologie, tierische Intelligenz</w:t>
      </w:r>
      <w:r w:rsidR="00760B48">
        <w:rPr>
          <w:rFonts w:eastAsia="Times New Roman" w:cstheme="minorHAnsi"/>
          <w:lang w:eastAsia="de-DE"/>
        </w:rPr>
        <w:t>)</w:t>
      </w:r>
      <w:bookmarkStart w:id="2" w:name="_GoBack"/>
      <w:bookmarkEnd w:id="2"/>
    </w:p>
    <w:p w:rsidR="00F90869" w:rsidRDefault="00C52BAA">
      <w:pPr>
        <w:spacing w:after="60" w:line="240" w:lineRule="atLeast"/>
        <w:rPr>
          <w:rFonts w:eastAsia="Times New Roman" w:cstheme="minorHAnsi"/>
          <w:lang w:eastAsia="de-DE"/>
        </w:rPr>
      </w:pPr>
      <w:r>
        <w:rPr>
          <w:rFonts w:eastAsia="Times New Roman" w:cstheme="minorHAnsi"/>
          <w:b/>
          <w:bCs/>
          <w:lang w:eastAsia="de-DE"/>
        </w:rPr>
        <w:t>Themenblock II: intelligent künstlich</w:t>
      </w:r>
      <w:r>
        <w:rPr>
          <w:rFonts w:eastAsia="Times New Roman" w:cstheme="minorHAnsi"/>
          <w:b/>
          <w:bCs/>
          <w:lang w:eastAsia="de-DE"/>
        </w:rPr>
        <w:br/>
      </w:r>
      <w:r>
        <w:rPr>
          <w:rFonts w:eastAsia="Times New Roman" w:cstheme="minorHAnsi"/>
          <w:lang w:eastAsia="de-DE"/>
        </w:rPr>
        <w:t xml:space="preserve">mit Orm Finnendahl und </w:t>
      </w:r>
      <w:r w:rsidR="00E07D29">
        <w:rPr>
          <w:rFonts w:eastAsia="Times New Roman" w:cstheme="minorHAnsi"/>
          <w:lang w:eastAsia="de-DE"/>
        </w:rPr>
        <w:t>Peter Ablinger</w:t>
      </w:r>
    </w:p>
    <w:p w:rsidR="00F90869" w:rsidRDefault="00C52BAA">
      <w:pPr>
        <w:spacing w:after="60" w:line="240" w:lineRule="atLeast"/>
        <w:rPr>
          <w:rFonts w:eastAsia="Times New Roman" w:cstheme="minorHAnsi"/>
          <w:i/>
          <w:lang w:eastAsia="de-DE"/>
        </w:rPr>
      </w:pPr>
      <w:r>
        <w:rPr>
          <w:rFonts w:eastAsia="Times New Roman" w:cstheme="minorHAnsi"/>
          <w:b/>
          <w:bCs/>
          <w:caps/>
          <w:lang w:eastAsia="de-DE"/>
        </w:rPr>
        <w:t>Konzert Donnerstag</w:t>
      </w:r>
      <w:r>
        <w:rPr>
          <w:rFonts w:eastAsia="Times New Roman" w:cstheme="minorHAnsi"/>
          <w:b/>
          <w:bCs/>
          <w:lang w:eastAsia="de-DE"/>
        </w:rPr>
        <w:br/>
        <w:t>Pony Says</w:t>
      </w:r>
      <w:r>
        <w:rPr>
          <w:rFonts w:eastAsia="Times New Roman" w:cstheme="minorHAnsi"/>
          <w:b/>
          <w:bCs/>
          <w:lang w:eastAsia="de-DE"/>
        </w:rPr>
        <w:br/>
      </w:r>
      <w:r>
        <w:rPr>
          <w:rFonts w:eastAsia="Times New Roman" w:cstheme="minorHAnsi"/>
          <w:i/>
          <w:lang w:eastAsia="de-DE"/>
        </w:rPr>
        <w:t xml:space="preserve">spielt Werke von Steven </w:t>
      </w:r>
      <w:proofErr w:type="spellStart"/>
      <w:r>
        <w:rPr>
          <w:rFonts w:eastAsia="Times New Roman" w:cstheme="minorHAnsi"/>
          <w:i/>
          <w:lang w:eastAsia="de-DE"/>
        </w:rPr>
        <w:t>Takasugi</w:t>
      </w:r>
      <w:proofErr w:type="spellEnd"/>
      <w:r>
        <w:rPr>
          <w:rFonts w:eastAsia="Times New Roman" w:cstheme="minorHAnsi"/>
          <w:i/>
          <w:lang w:eastAsia="de-DE"/>
        </w:rPr>
        <w:t xml:space="preserve"> und Philipp Krebs</w:t>
      </w:r>
    </w:p>
    <w:p w:rsidR="00F90869" w:rsidRDefault="00C52BAA">
      <w:pPr>
        <w:spacing w:after="60" w:line="240" w:lineRule="atLeast"/>
        <w:outlineLvl w:val="3"/>
        <w:rPr>
          <w:rFonts w:eastAsia="Times New Roman" w:cstheme="minorHAnsi"/>
          <w:b/>
          <w:bCs/>
          <w:lang w:eastAsia="de-DE"/>
        </w:rPr>
      </w:pPr>
      <w:r>
        <w:rPr>
          <w:noProof/>
        </w:rPr>
        <mc:AlternateContent>
          <mc:Choice Requires="wps">
            <w:drawing>
              <wp:inline distT="0" distB="38100" distL="0" distR="0">
                <wp:extent cx="5760085" cy="19685"/>
                <wp:effectExtent l="0" t="0" r="0" b="0"/>
                <wp:docPr id="2" name="Rechteck 2"/>
                <wp:cNvGraphicFramePr/>
                <a:graphic xmlns:a="http://schemas.openxmlformats.org/drawingml/2006/main">
                  <a:graphicData uri="http://schemas.microsoft.com/office/word/2010/wordprocessingShape">
                    <wps:wsp>
                      <wps:cNvSpPr/>
                      <wps:spPr>
                        <a:xfrm>
                          <a:off x="0" y="0"/>
                          <a:ext cx="5759280" cy="19080"/>
                        </a:xfrm>
                        <a:prstGeom prst="rect">
                          <a:avLst/>
                        </a:prstGeom>
                        <a:solidFill>
                          <a:srgbClr val="A0A0A0"/>
                        </a:solidFill>
                        <a:ln w="0">
                          <a:noFill/>
                        </a:ln>
                      </wps:spPr>
                      <wps:bodyPr/>
                    </wps:wsp>
                  </a:graphicData>
                </a:graphic>
              </wp:inline>
            </w:drawing>
          </mc:Choice>
          <mc:Fallback>
            <w:pict>
              <v:rect id="shape_0" fillcolor="#a0a0a0" stroked="f" style="position:absolute;margin-left:0pt;margin-top:-4.55pt;width:453.45pt;height:1.45pt;mso-wrap-style:none;v-text-anchor:middle;mso-position-horizontal:center;mso-position-vertical:top">
                <v:fill o:detectmouseclick="t" type="solid" color2="#5f5f5f"/>
                <v:stroke color="#3465a4" joinstyle="round" endcap="flat"/>
                <w10:wrap type="topAndBottom"/>
              </v:rect>
            </w:pict>
          </mc:Fallback>
        </mc:AlternateContent>
      </w:r>
      <w:r>
        <w:rPr>
          <w:rFonts w:eastAsia="Times New Roman" w:cstheme="minorHAnsi"/>
          <w:b/>
          <w:bCs/>
          <w:color w:val="800080"/>
          <w:lang w:eastAsia="de-DE"/>
        </w:rPr>
        <w:t>FREITAG 5. April 2024</w:t>
      </w:r>
    </w:p>
    <w:p w:rsidR="00F90869" w:rsidRDefault="00C52BAA">
      <w:pPr>
        <w:spacing w:after="60" w:line="240" w:lineRule="atLeast"/>
        <w:rPr>
          <w:rFonts w:eastAsia="Times New Roman" w:cstheme="minorHAnsi"/>
          <w:b/>
          <w:bCs/>
          <w:lang w:eastAsia="de-DE"/>
        </w:rPr>
      </w:pPr>
      <w:proofErr w:type="spellStart"/>
      <w:r>
        <w:rPr>
          <w:rFonts w:eastAsia="Times New Roman" w:cstheme="minorHAnsi"/>
          <w:b/>
          <w:bCs/>
          <w:lang w:eastAsia="de-DE"/>
        </w:rPr>
        <w:t>Thememblock</w:t>
      </w:r>
      <w:proofErr w:type="spellEnd"/>
      <w:r>
        <w:rPr>
          <w:rFonts w:eastAsia="Times New Roman" w:cstheme="minorHAnsi"/>
          <w:b/>
          <w:bCs/>
          <w:lang w:eastAsia="de-DE"/>
        </w:rPr>
        <w:t xml:space="preserve"> III: automatisch künstlerisch</w:t>
      </w:r>
      <w:r>
        <w:rPr>
          <w:rFonts w:eastAsia="Times New Roman" w:cstheme="minorHAnsi"/>
          <w:b/>
          <w:bCs/>
          <w:lang w:eastAsia="de-DE"/>
        </w:rPr>
        <w:br/>
      </w:r>
      <w:r>
        <w:rPr>
          <w:rFonts w:eastAsia="Times New Roman" w:cstheme="minorHAnsi"/>
          <w:lang w:eastAsia="de-DE"/>
        </w:rPr>
        <w:t xml:space="preserve">mit Marc Godau (Musikpädagogik), </w:t>
      </w:r>
      <w:proofErr w:type="spellStart"/>
      <w:r>
        <w:rPr>
          <w:rFonts w:eastAsia="Times New Roman" w:cstheme="minorHAnsi"/>
          <w:lang w:eastAsia="de-DE"/>
        </w:rPr>
        <w:t>Annesley</w:t>
      </w:r>
      <w:proofErr w:type="spellEnd"/>
      <w:r>
        <w:rPr>
          <w:rFonts w:eastAsia="Times New Roman" w:cstheme="minorHAnsi"/>
          <w:lang w:eastAsia="de-DE"/>
        </w:rPr>
        <w:t xml:space="preserve"> Black (Komponistin) und Christa Brüstle (</w:t>
      </w:r>
      <w:proofErr w:type="spellStart"/>
      <w:r>
        <w:rPr>
          <w:rFonts w:eastAsia="Times New Roman" w:cstheme="minorHAnsi"/>
          <w:lang w:eastAsia="de-DE"/>
        </w:rPr>
        <w:t>Theaterwiss</w:t>
      </w:r>
      <w:proofErr w:type="spellEnd"/>
      <w:r>
        <w:rPr>
          <w:rFonts w:eastAsia="Times New Roman" w:cstheme="minorHAnsi"/>
          <w:lang w:eastAsia="de-DE"/>
        </w:rPr>
        <w:t>.)</w:t>
      </w:r>
    </w:p>
    <w:p w:rsidR="00F90869" w:rsidRDefault="00C52BAA">
      <w:pPr>
        <w:spacing w:after="0" w:line="240" w:lineRule="atLeast"/>
        <w:rPr>
          <w:rFonts w:eastAsia="Times New Roman" w:cstheme="minorHAnsi"/>
          <w:lang w:eastAsia="de-DE"/>
        </w:rPr>
      </w:pPr>
      <w:r>
        <w:rPr>
          <w:rFonts w:eastAsia="Times New Roman" w:cstheme="minorHAnsi"/>
          <w:b/>
          <w:bCs/>
          <w:lang w:eastAsia="de-DE"/>
        </w:rPr>
        <w:t>Parcours der Möglichkeiten</w:t>
      </w:r>
      <w:r>
        <w:rPr>
          <w:rFonts w:eastAsia="Times New Roman" w:cstheme="minorHAnsi"/>
          <w:b/>
          <w:bCs/>
          <w:lang w:eastAsia="de-DE"/>
        </w:rPr>
        <w:br/>
      </w:r>
      <w:r>
        <w:rPr>
          <w:rFonts w:eastAsia="Times New Roman" w:cstheme="minorHAnsi"/>
          <w:lang w:eastAsia="de-DE"/>
        </w:rPr>
        <w:t>Präsentationen diverser Institute zur Thematik:</w:t>
      </w:r>
    </w:p>
    <w:p w:rsidR="00F90869" w:rsidRDefault="00C52BAA">
      <w:pPr>
        <w:spacing w:after="0" w:line="240" w:lineRule="atLeast"/>
        <w:rPr>
          <w:rFonts w:eastAsia="Times New Roman" w:cstheme="minorHAnsi"/>
          <w:i/>
          <w:lang w:eastAsia="de-DE"/>
        </w:rPr>
      </w:pPr>
      <w:r>
        <w:rPr>
          <w:rFonts w:eastAsia="Times New Roman" w:cstheme="minorHAnsi"/>
          <w:lang w:eastAsia="de-DE"/>
        </w:rPr>
        <w:t xml:space="preserve">TU Darmstadt - </w:t>
      </w:r>
      <w:r>
        <w:rPr>
          <w:rFonts w:eastAsia="Times New Roman" w:cstheme="minorHAnsi"/>
          <w:i/>
          <w:lang w:eastAsia="de-DE"/>
        </w:rPr>
        <w:t>mit Prof. Dr. Kristian Kersting (Künstliche Intelligenz und maschinelles Lernen)</w:t>
      </w:r>
    </w:p>
    <w:p w:rsidR="00F90869" w:rsidRDefault="00C52BAA">
      <w:pPr>
        <w:spacing w:after="0" w:line="240" w:lineRule="atLeast"/>
        <w:rPr>
          <w:rFonts w:eastAsia="Times New Roman" w:cstheme="minorHAnsi"/>
          <w:i/>
          <w:lang w:eastAsia="de-DE"/>
        </w:rPr>
      </w:pPr>
      <w:r>
        <w:rPr>
          <w:rFonts w:eastAsia="Times New Roman" w:cstheme="minorHAnsi"/>
          <w:lang w:eastAsia="de-DE"/>
        </w:rPr>
        <w:t>Akademie für Tonkunst Darmstadt</w:t>
      </w:r>
      <w:r w:rsidR="00AD74E2">
        <w:rPr>
          <w:rFonts w:eastAsia="Times New Roman" w:cstheme="minorHAnsi"/>
          <w:lang w:eastAsia="de-DE"/>
        </w:rPr>
        <w:t xml:space="preserve"> </w:t>
      </w:r>
      <w:r>
        <w:rPr>
          <w:rFonts w:eastAsia="Times New Roman" w:cstheme="minorHAnsi"/>
          <w:lang w:eastAsia="de-DE"/>
        </w:rPr>
        <w:t xml:space="preserve">- </w:t>
      </w:r>
      <w:r>
        <w:rPr>
          <w:rFonts w:eastAsia="Times New Roman" w:cstheme="minorHAnsi"/>
          <w:i/>
          <w:lang w:eastAsia="de-DE"/>
        </w:rPr>
        <w:t>(betreut von Matthias Lang, Arne Gieshoff, Sun-Young Nam u.a.)</w:t>
      </w:r>
    </w:p>
    <w:p w:rsidR="00F90869" w:rsidRDefault="00C52BAA">
      <w:pPr>
        <w:spacing w:after="0" w:line="240" w:lineRule="atLeast"/>
        <w:rPr>
          <w:rFonts w:eastAsia="Times New Roman" w:cstheme="minorHAnsi"/>
          <w:i/>
          <w:lang w:eastAsia="de-DE"/>
        </w:rPr>
      </w:pPr>
      <w:r>
        <w:rPr>
          <w:rFonts w:eastAsia="Times New Roman" w:cstheme="minorHAnsi"/>
          <w:lang w:eastAsia="de-DE"/>
        </w:rPr>
        <w:t xml:space="preserve">HFMDK Frankfurt – </w:t>
      </w:r>
      <w:r>
        <w:rPr>
          <w:rFonts w:eastAsia="Times New Roman" w:cstheme="minorHAnsi"/>
          <w:i/>
          <w:lang w:eastAsia="de-DE"/>
        </w:rPr>
        <w:t>mit Prof. Orm Finnendahl (Studio für Elektron. Musik und Akustik)</w:t>
      </w:r>
    </w:p>
    <w:p w:rsidR="00F90869" w:rsidRDefault="00C52BAA">
      <w:pPr>
        <w:spacing w:after="0" w:line="240" w:lineRule="atLeast"/>
        <w:rPr>
          <w:rFonts w:eastAsia="Times New Roman" w:cstheme="minorHAnsi"/>
          <w:i/>
          <w:lang w:eastAsia="de-DE"/>
        </w:rPr>
      </w:pPr>
      <w:r>
        <w:rPr>
          <w:rFonts w:eastAsia="Times New Roman" w:cstheme="minorHAnsi"/>
          <w:lang w:eastAsia="de-DE"/>
        </w:rPr>
        <w:t xml:space="preserve">Hochschule Köln – </w:t>
      </w:r>
      <w:r>
        <w:rPr>
          <w:rFonts w:eastAsia="Times New Roman" w:cstheme="minorHAnsi"/>
          <w:i/>
          <w:lang w:eastAsia="de-DE"/>
        </w:rPr>
        <w:t xml:space="preserve">mit Dr. Anna Schürmer und Prof. Dr. Florian </w:t>
      </w:r>
      <w:proofErr w:type="spellStart"/>
      <w:r>
        <w:rPr>
          <w:rFonts w:eastAsia="Times New Roman" w:cstheme="minorHAnsi"/>
          <w:i/>
          <w:lang w:eastAsia="de-DE"/>
        </w:rPr>
        <w:t>Hollerweger</w:t>
      </w:r>
      <w:proofErr w:type="spellEnd"/>
      <w:r>
        <w:rPr>
          <w:rFonts w:eastAsia="Times New Roman" w:cstheme="minorHAnsi"/>
          <w:i/>
          <w:lang w:eastAsia="de-DE"/>
        </w:rPr>
        <w:t xml:space="preserve"> (digitale Innovation)</w:t>
      </w:r>
    </w:p>
    <w:p w:rsidR="00F90869" w:rsidRDefault="00C52BAA">
      <w:pPr>
        <w:spacing w:after="60" w:line="240" w:lineRule="atLeast"/>
        <w:rPr>
          <w:rFonts w:eastAsia="Times New Roman" w:cstheme="minorHAnsi"/>
          <w:lang w:eastAsia="de-DE"/>
        </w:rPr>
      </w:pPr>
      <w:r>
        <w:rPr>
          <w:rFonts w:eastAsia="Times New Roman" w:cstheme="minorHAnsi"/>
          <w:lang w:eastAsia="de-DE"/>
        </w:rPr>
        <w:t xml:space="preserve">Christian Skjødt – </w:t>
      </w:r>
      <w:r>
        <w:rPr>
          <w:rFonts w:eastAsia="Times New Roman" w:cstheme="minorHAnsi"/>
          <w:i/>
          <w:lang w:eastAsia="de-DE"/>
        </w:rPr>
        <w:t xml:space="preserve">Präsentation/Werkstatteinblick in den Kurs für Jugendliche </w:t>
      </w:r>
      <w:r w:rsidR="003E579F">
        <w:rPr>
          <w:rFonts w:eastAsia="Times New Roman" w:cstheme="minorHAnsi"/>
          <w:i/>
          <w:lang w:eastAsia="de-DE"/>
        </w:rPr>
        <w:t>„</w:t>
      </w:r>
      <w:r w:rsidR="003E579F" w:rsidRPr="003E579F">
        <w:rPr>
          <w:bCs/>
        </w:rPr>
        <w:t xml:space="preserve">Sonic </w:t>
      </w:r>
      <w:proofErr w:type="spellStart"/>
      <w:r w:rsidR="003E579F" w:rsidRPr="003E579F">
        <w:rPr>
          <w:bCs/>
        </w:rPr>
        <w:t>Circuitry</w:t>
      </w:r>
      <w:proofErr w:type="spellEnd"/>
      <w:r w:rsidR="003E579F">
        <w:rPr>
          <w:bCs/>
        </w:rPr>
        <w:t>“</w:t>
      </w:r>
      <w:r>
        <w:rPr>
          <w:rFonts w:eastAsia="Times New Roman" w:cstheme="minorHAnsi"/>
          <w:i/>
          <w:lang w:eastAsia="de-DE"/>
        </w:rPr>
        <w:t>)</w:t>
      </w:r>
    </w:p>
    <w:p w:rsidR="00F90869" w:rsidRDefault="00C52BAA">
      <w:pPr>
        <w:spacing w:after="60" w:line="240" w:lineRule="atLeast"/>
        <w:rPr>
          <w:rFonts w:eastAsia="Times New Roman" w:cstheme="minorHAnsi"/>
          <w:i/>
          <w:lang w:eastAsia="de-DE"/>
        </w:rPr>
      </w:pPr>
      <w:r>
        <w:rPr>
          <w:rFonts w:eastAsia="Times New Roman" w:cstheme="minorHAnsi"/>
          <w:b/>
          <w:bCs/>
          <w:caps/>
          <w:lang w:eastAsia="de-DE"/>
        </w:rPr>
        <w:t>Konzert Freitag</w:t>
      </w:r>
      <w:r>
        <w:rPr>
          <w:rFonts w:eastAsia="Times New Roman" w:cstheme="minorHAnsi"/>
          <w:b/>
          <w:bCs/>
          <w:caps/>
          <w:lang w:eastAsia="de-DE"/>
        </w:rPr>
        <w:br/>
      </w:r>
      <w:r>
        <w:rPr>
          <w:rFonts w:eastAsia="Times New Roman" w:cstheme="minorHAnsi"/>
          <w:i/>
          <w:lang w:eastAsia="de-DE"/>
        </w:rPr>
        <w:t>mit Werken von Orm Finnendahl</w:t>
      </w:r>
      <w:r w:rsidR="003E579F">
        <w:rPr>
          <w:rFonts w:eastAsia="Times New Roman" w:cstheme="minorHAnsi"/>
          <w:i/>
          <w:lang w:eastAsia="de-DE"/>
        </w:rPr>
        <w:t xml:space="preserve"> und Alvin </w:t>
      </w:r>
      <w:proofErr w:type="spellStart"/>
      <w:r w:rsidR="003E579F">
        <w:rPr>
          <w:rFonts w:eastAsia="Times New Roman" w:cstheme="minorHAnsi"/>
          <w:i/>
          <w:lang w:eastAsia="de-DE"/>
        </w:rPr>
        <w:t>Lucier</w:t>
      </w:r>
      <w:proofErr w:type="spellEnd"/>
      <w:r>
        <w:rPr>
          <w:rFonts w:eastAsia="Times New Roman" w:cstheme="minorHAnsi"/>
          <w:i/>
          <w:lang w:eastAsia="de-DE"/>
        </w:rPr>
        <w:t xml:space="preserve"> (in Kooperation mit der Akademie für Tonkunst, Darmstadt) und Magda Mayas</w:t>
      </w:r>
    </w:p>
    <w:p w:rsidR="00F90869" w:rsidRDefault="00C52BAA">
      <w:pPr>
        <w:spacing w:after="60" w:line="240" w:lineRule="atLeast"/>
        <w:rPr>
          <w:rFonts w:eastAsia="Times New Roman" w:cstheme="minorHAnsi"/>
          <w:b/>
          <w:bCs/>
          <w:color w:val="800080"/>
          <w:lang w:eastAsia="de-DE"/>
        </w:rPr>
      </w:pPr>
      <w:r>
        <w:rPr>
          <w:rFonts w:eastAsia="Times New Roman" w:cstheme="minorHAnsi"/>
          <w:b/>
          <w:bCs/>
          <w:caps/>
          <w:lang w:eastAsia="de-DE"/>
        </w:rPr>
        <w:t xml:space="preserve">Nachtkonzert </w:t>
      </w:r>
      <w:r>
        <w:rPr>
          <w:rFonts w:eastAsia="Times New Roman" w:cstheme="minorHAnsi"/>
          <w:bCs/>
          <w:lang w:eastAsia="de-DE"/>
        </w:rPr>
        <w:t>im Gewölbekeller des Jazzinstituts:</w:t>
      </w:r>
      <w:r>
        <w:rPr>
          <w:rFonts w:eastAsia="Times New Roman" w:cstheme="minorHAnsi"/>
          <w:bCs/>
          <w:lang w:eastAsia="de-DE"/>
        </w:rPr>
        <w:br/>
      </w:r>
      <w:r>
        <w:rPr>
          <w:rFonts w:eastAsia="Times New Roman" w:cstheme="minorHAnsi"/>
          <w:i/>
          <w:lang w:eastAsia="de-DE"/>
        </w:rPr>
        <w:t xml:space="preserve">Nikola Lutz / Annette </w:t>
      </w:r>
      <w:proofErr w:type="gramStart"/>
      <w:r>
        <w:rPr>
          <w:rFonts w:eastAsia="Times New Roman" w:cstheme="minorHAnsi"/>
          <w:i/>
          <w:lang w:eastAsia="de-DE"/>
        </w:rPr>
        <w:t>Krebs ;</w:t>
      </w:r>
      <w:proofErr w:type="gramEnd"/>
      <w:r>
        <w:rPr>
          <w:rFonts w:eastAsia="Times New Roman" w:cstheme="minorHAnsi"/>
          <w:i/>
          <w:lang w:eastAsia="de-DE"/>
        </w:rPr>
        <w:t xml:space="preserve"> Christian Skjødt</w:t>
      </w:r>
      <w:r>
        <w:rPr>
          <w:rFonts w:eastAsia="Times New Roman" w:cstheme="minorHAnsi"/>
          <w:b/>
          <w:bCs/>
          <w:color w:val="800080"/>
          <w:lang w:eastAsia="de-DE"/>
        </w:rPr>
        <w:t xml:space="preserve"> </w:t>
      </w:r>
      <w:r>
        <w:rPr>
          <w:noProof/>
        </w:rPr>
        <mc:AlternateContent>
          <mc:Choice Requires="wps">
            <w:drawing>
              <wp:inline distT="0" distB="38100" distL="0" distR="0">
                <wp:extent cx="5760085" cy="19685"/>
                <wp:effectExtent l="0" t="0" r="0" b="0"/>
                <wp:docPr id="3" name="Rechteck 3"/>
                <wp:cNvGraphicFramePr/>
                <a:graphic xmlns:a="http://schemas.openxmlformats.org/drawingml/2006/main">
                  <a:graphicData uri="http://schemas.microsoft.com/office/word/2010/wordprocessingShape">
                    <wps:wsp>
                      <wps:cNvSpPr/>
                      <wps:spPr>
                        <a:xfrm>
                          <a:off x="0" y="0"/>
                          <a:ext cx="5759280" cy="19080"/>
                        </a:xfrm>
                        <a:prstGeom prst="rect">
                          <a:avLst/>
                        </a:prstGeom>
                        <a:solidFill>
                          <a:srgbClr val="A0A0A0"/>
                        </a:solidFill>
                        <a:ln w="0">
                          <a:noFill/>
                        </a:ln>
                      </wps:spPr>
                      <wps:bodyPr/>
                    </wps:wsp>
                  </a:graphicData>
                </a:graphic>
              </wp:inline>
            </w:drawing>
          </mc:Choice>
          <mc:Fallback>
            <w:pict>
              <v:rect id="shape_0" fillcolor="#a0a0a0" stroked="f" style="position:absolute;margin-left:0pt;margin-top:-4.55pt;width:453.45pt;height:1.45pt;mso-wrap-style:none;v-text-anchor:middle;mso-position-horizontal:center;mso-position-vertical:top">
                <v:fill o:detectmouseclick="t" type="solid" color2="#5f5f5f"/>
                <v:stroke color="#3465a4" joinstyle="round" endcap="flat"/>
                <w10:wrap type="topAndBottom"/>
              </v:rect>
            </w:pict>
          </mc:Fallback>
        </mc:AlternateContent>
      </w:r>
    </w:p>
    <w:p w:rsidR="00F90869" w:rsidRDefault="00C52BAA">
      <w:pPr>
        <w:spacing w:after="60" w:line="240" w:lineRule="atLeast"/>
        <w:outlineLvl w:val="3"/>
        <w:rPr>
          <w:rFonts w:eastAsia="Times New Roman" w:cstheme="minorHAnsi"/>
          <w:b/>
          <w:bCs/>
          <w:lang w:eastAsia="de-DE"/>
        </w:rPr>
      </w:pPr>
      <w:r>
        <w:rPr>
          <w:rFonts w:eastAsia="Times New Roman" w:cstheme="minorHAnsi"/>
          <w:b/>
          <w:bCs/>
          <w:color w:val="800080"/>
          <w:lang w:eastAsia="de-DE"/>
        </w:rPr>
        <w:t>SAMSTAG 6. April 2024</w:t>
      </w:r>
    </w:p>
    <w:p w:rsidR="00F90869" w:rsidRDefault="00C52BAA">
      <w:pPr>
        <w:tabs>
          <w:tab w:val="left" w:pos="5112"/>
        </w:tabs>
        <w:spacing w:after="60" w:line="240" w:lineRule="atLeast"/>
        <w:rPr>
          <w:rFonts w:eastAsia="Times New Roman" w:cstheme="minorHAnsi"/>
          <w:bCs/>
          <w:lang w:eastAsia="de-DE"/>
        </w:rPr>
      </w:pPr>
      <w:r>
        <w:rPr>
          <w:rFonts w:eastAsia="Times New Roman" w:cstheme="minorHAnsi"/>
          <w:b/>
          <w:bCs/>
          <w:lang w:eastAsia="de-DE"/>
        </w:rPr>
        <w:t>Themenblock IV: künstlerisch künstlich intelligent</w:t>
      </w:r>
      <w:r>
        <w:rPr>
          <w:rFonts w:eastAsia="Times New Roman" w:cstheme="minorHAnsi"/>
          <w:b/>
          <w:bCs/>
          <w:lang w:eastAsia="de-DE"/>
        </w:rPr>
        <w:tab/>
      </w:r>
      <w:r>
        <w:rPr>
          <w:rFonts w:eastAsia="Times New Roman" w:cstheme="minorHAnsi"/>
          <w:b/>
          <w:bCs/>
          <w:lang w:eastAsia="de-DE"/>
        </w:rPr>
        <w:br/>
      </w:r>
      <w:r>
        <w:rPr>
          <w:rFonts w:eastAsia="Times New Roman" w:cstheme="minorHAnsi"/>
          <w:lang w:eastAsia="de-DE"/>
        </w:rPr>
        <w:t>Michael Harenberg (Komponist und Medienwissenschaftler) und Anna Schürmer (Experimentelle Klangkunst)</w:t>
      </w:r>
      <w:r>
        <w:rPr>
          <w:rFonts w:eastAsia="Times New Roman" w:cstheme="minorHAnsi"/>
          <w:lang w:eastAsia="de-DE"/>
        </w:rPr>
        <w:br/>
      </w:r>
      <w:r>
        <w:rPr>
          <w:rFonts w:eastAsia="Times New Roman" w:cstheme="minorHAnsi"/>
          <w:b/>
          <w:bCs/>
          <w:lang w:eastAsia="de-DE"/>
        </w:rPr>
        <w:t>Abschlussdiskussion</w:t>
      </w:r>
      <w:r>
        <w:rPr>
          <w:rFonts w:ascii="Arial" w:eastAsia="Times New Roman" w:hAnsi="Arial" w:cs="Times New Roman"/>
          <w:lang w:eastAsia="de-DE"/>
        </w:rPr>
        <w:t xml:space="preserve"> </w:t>
      </w:r>
      <w:r>
        <w:rPr>
          <w:rFonts w:eastAsia="Times New Roman" w:cstheme="minorHAnsi"/>
          <w:bCs/>
          <w:lang w:eastAsia="de-DE"/>
        </w:rPr>
        <w:t>mit Michael Harenberg, Annette Krebs, Nikola Lutz, Wolfgang Rüdiger und Anna Schürmer</w:t>
      </w:r>
    </w:p>
    <w:p w:rsidR="00F90869" w:rsidRDefault="00C52BAA">
      <w:pPr>
        <w:spacing w:after="60" w:line="240" w:lineRule="atLeast"/>
        <w:outlineLvl w:val="1"/>
        <w:rPr>
          <w:rFonts w:eastAsia="Times New Roman" w:cstheme="minorHAnsi"/>
          <w:b/>
          <w:bCs/>
          <w:lang w:eastAsia="de-DE"/>
        </w:rPr>
      </w:pPr>
      <w:proofErr w:type="spellStart"/>
      <w:r>
        <w:rPr>
          <w:rFonts w:eastAsia="Times New Roman" w:cstheme="minorHAnsi"/>
          <w:b/>
          <w:bCs/>
          <w:lang w:eastAsia="de-DE"/>
        </w:rPr>
        <w:t>Finiro</w:t>
      </w:r>
      <w:proofErr w:type="spellEnd"/>
      <w:r>
        <w:rPr>
          <w:noProof/>
        </w:rPr>
        <mc:AlternateContent>
          <mc:Choice Requires="wps">
            <w:drawing>
              <wp:inline distT="0" distB="38100" distL="0" distR="0">
                <wp:extent cx="5760085" cy="19685"/>
                <wp:effectExtent l="0" t="0" r="0" b="0"/>
                <wp:docPr id="4" name="Rechteck 4"/>
                <wp:cNvGraphicFramePr/>
                <a:graphic xmlns:a="http://schemas.openxmlformats.org/drawingml/2006/main">
                  <a:graphicData uri="http://schemas.microsoft.com/office/word/2010/wordprocessingShape">
                    <wps:wsp>
                      <wps:cNvSpPr/>
                      <wps:spPr>
                        <a:xfrm>
                          <a:off x="0" y="0"/>
                          <a:ext cx="5759280" cy="19080"/>
                        </a:xfrm>
                        <a:prstGeom prst="rect">
                          <a:avLst/>
                        </a:prstGeom>
                        <a:solidFill>
                          <a:srgbClr val="A0A0A0"/>
                        </a:solidFill>
                        <a:ln w="0">
                          <a:noFill/>
                        </a:ln>
                      </wps:spPr>
                      <wps:bodyPr/>
                    </wps:wsp>
                  </a:graphicData>
                </a:graphic>
              </wp:inline>
            </w:drawing>
          </mc:Choice>
          <mc:Fallback>
            <w:pict>
              <v:rect id="shape_0" fillcolor="#a0a0a0" stroked="f" style="position:absolute;margin-left:0pt;margin-top:-4.55pt;width:453.45pt;height:1.45pt;mso-wrap-style:none;v-text-anchor:middle;mso-position-horizontal:center;mso-position-vertical:top">
                <v:fill o:detectmouseclick="t" type="solid" color2="#5f5f5f"/>
                <v:stroke color="#3465a4" joinstyle="round" endcap="flat"/>
                <w10:wrap type="topAndBottom"/>
              </v:rect>
            </w:pict>
          </mc:Fallback>
        </mc:AlternateContent>
      </w:r>
      <w:r>
        <w:rPr>
          <w:rFonts w:eastAsia="Times New Roman" w:cstheme="minorHAnsi"/>
          <w:b/>
          <w:bCs/>
          <w:color w:val="800080"/>
          <w:lang w:eastAsia="de-DE"/>
        </w:rPr>
        <w:br/>
      </w:r>
      <w:r>
        <w:rPr>
          <w:rFonts w:eastAsia="Times New Roman" w:cstheme="minorHAnsi"/>
          <w:b/>
          <w:bCs/>
          <w:lang w:eastAsia="de-DE"/>
        </w:rPr>
        <w:t>Angebote für Kinder und Jugendliche</w:t>
      </w:r>
    </w:p>
    <w:tbl>
      <w:tblPr>
        <w:tblStyle w:val="Tabellenraster"/>
        <w:tblW w:w="9062" w:type="dxa"/>
        <w:tblLayout w:type="fixed"/>
        <w:tblLook w:val="04A0" w:firstRow="1" w:lastRow="0" w:firstColumn="1" w:lastColumn="0" w:noHBand="0" w:noVBand="1"/>
      </w:tblPr>
      <w:tblGrid>
        <w:gridCol w:w="4532"/>
        <w:gridCol w:w="4530"/>
      </w:tblGrid>
      <w:tr w:rsidR="00F90869">
        <w:tc>
          <w:tcPr>
            <w:tcW w:w="4531" w:type="dxa"/>
            <w:tcBorders>
              <w:top w:val="nil"/>
              <w:left w:val="nil"/>
              <w:bottom w:val="nil"/>
              <w:right w:val="nil"/>
            </w:tcBorders>
          </w:tcPr>
          <w:p w:rsidR="00F90869" w:rsidRDefault="00C52BAA">
            <w:pPr>
              <w:spacing w:after="60" w:line="240" w:lineRule="atLeast"/>
              <w:rPr>
                <w:rFonts w:eastAsia="Times New Roman" w:cstheme="minorHAnsi"/>
                <w:lang w:eastAsia="de-DE"/>
              </w:rPr>
            </w:pPr>
            <w:r>
              <w:rPr>
                <w:rFonts w:eastAsia="Times New Roman" w:cstheme="minorHAnsi"/>
                <w:b/>
                <w:bCs/>
                <w:color w:val="800080"/>
                <w:lang w:eastAsia="de-DE"/>
              </w:rPr>
              <w:t>Dienstag, 02.4.2024 – Freitag, 05.4.2024</w:t>
            </w:r>
            <w:r>
              <w:rPr>
                <w:rFonts w:eastAsia="Times New Roman" w:cstheme="minorHAnsi"/>
                <w:b/>
                <w:bCs/>
                <w:lang w:eastAsia="de-DE"/>
              </w:rPr>
              <w:br/>
              <w:t>Workshop für Jugendliche ab 13 Jahren:</w:t>
            </w:r>
            <w:r>
              <w:rPr>
                <w:rFonts w:eastAsia="Times New Roman" w:cstheme="minorHAnsi"/>
                <w:b/>
                <w:bCs/>
                <w:lang w:eastAsia="de-DE"/>
              </w:rPr>
              <w:br/>
            </w:r>
            <w:bookmarkStart w:id="3" w:name="_Hlk155867357"/>
            <w:r w:rsidR="003E579F" w:rsidRPr="005B04DD">
              <w:rPr>
                <w:b/>
                <w:bCs/>
              </w:rPr>
              <w:t xml:space="preserve">Sonic </w:t>
            </w:r>
            <w:proofErr w:type="spellStart"/>
            <w:r w:rsidR="003E579F" w:rsidRPr="005B04DD">
              <w:rPr>
                <w:b/>
                <w:bCs/>
              </w:rPr>
              <w:t>Circuitry</w:t>
            </w:r>
            <w:bookmarkEnd w:id="3"/>
            <w:proofErr w:type="spellEnd"/>
            <w:r w:rsidR="00AD74E2">
              <w:t xml:space="preserve"> </w:t>
            </w:r>
            <w:r w:rsidR="003E579F">
              <w:rPr>
                <w:rFonts w:eastAsia="Times New Roman" w:cstheme="minorHAnsi"/>
                <w:b/>
                <w:bCs/>
                <w:lang w:eastAsia="de-DE"/>
              </w:rPr>
              <w:t xml:space="preserve">- </w:t>
            </w:r>
            <w:r>
              <w:rPr>
                <w:rFonts w:eastAsia="Times New Roman" w:cstheme="minorHAnsi"/>
                <w:lang w:eastAsia="de-DE"/>
              </w:rPr>
              <w:t>Leitung: Christian Skjødt</w:t>
            </w:r>
          </w:p>
        </w:tc>
        <w:tc>
          <w:tcPr>
            <w:tcW w:w="4530" w:type="dxa"/>
            <w:tcBorders>
              <w:top w:val="nil"/>
              <w:left w:val="nil"/>
              <w:bottom w:val="nil"/>
              <w:right w:val="nil"/>
            </w:tcBorders>
          </w:tcPr>
          <w:p w:rsidR="00F90869" w:rsidRDefault="00C52BAA">
            <w:pPr>
              <w:spacing w:after="60" w:line="240" w:lineRule="atLeast"/>
              <w:rPr>
                <w:rFonts w:eastAsia="Times New Roman" w:cstheme="minorHAnsi"/>
                <w:lang w:eastAsia="de-DE"/>
              </w:rPr>
            </w:pPr>
            <w:r>
              <w:rPr>
                <w:rFonts w:eastAsia="Times New Roman" w:cstheme="minorHAnsi"/>
                <w:b/>
                <w:bCs/>
                <w:color w:val="800080"/>
                <w:lang w:eastAsia="de-DE"/>
              </w:rPr>
              <w:t>Dienstag, 02.4.2024 – Freitag, 05.4.2024</w:t>
            </w:r>
            <w:r>
              <w:rPr>
                <w:rFonts w:eastAsia="Times New Roman" w:cstheme="minorHAnsi"/>
                <w:b/>
                <w:bCs/>
                <w:lang w:eastAsia="de-DE"/>
              </w:rPr>
              <w:br/>
            </w:r>
            <w:r>
              <w:rPr>
                <w:rFonts w:eastAsia="Times New Roman" w:cstheme="minorHAnsi"/>
                <w:b/>
                <w:lang w:eastAsia="de-DE"/>
              </w:rPr>
              <w:t xml:space="preserve">Wiesenkonzert für Kindergartenkinder </w:t>
            </w:r>
            <w:r>
              <w:rPr>
                <w:rFonts w:eastAsia="Times New Roman" w:cstheme="minorHAnsi"/>
                <w:lang w:eastAsia="de-DE"/>
              </w:rPr>
              <w:t>- Leitung: Susanne Köszeghy</w:t>
            </w:r>
          </w:p>
        </w:tc>
      </w:tr>
    </w:tbl>
    <w:p w:rsidR="00F90869" w:rsidRDefault="00C52BAA">
      <w:pPr>
        <w:spacing w:before="120" w:after="0" w:line="240" w:lineRule="atLeast"/>
        <w:rPr>
          <w:rFonts w:ascii="Calibri" w:eastAsia="Times" w:hAnsi="Calibri" w:cs="Calibri"/>
          <w:b/>
          <w:color w:val="7030A0"/>
          <w:szCs w:val="24"/>
          <w:u w:color="000000"/>
          <w:lang w:eastAsia="de-DE"/>
        </w:rPr>
      </w:pPr>
      <w:r>
        <w:rPr>
          <w:rFonts w:eastAsia="Times New Roman" w:cstheme="minorHAnsi"/>
          <w:i/>
          <w:sz w:val="18"/>
          <w:lang w:eastAsia="de-DE"/>
        </w:rPr>
        <w:t xml:space="preserve">Ort der Veranstaltungen, wo nicht anders angegeben: Akademie für Tonkunst, </w:t>
      </w:r>
      <w:proofErr w:type="spellStart"/>
      <w:r>
        <w:rPr>
          <w:rFonts w:eastAsia="Times New Roman" w:cstheme="minorHAnsi"/>
          <w:i/>
          <w:sz w:val="18"/>
          <w:lang w:eastAsia="de-DE"/>
        </w:rPr>
        <w:t>Ludwigshöhstraße</w:t>
      </w:r>
      <w:proofErr w:type="spellEnd"/>
      <w:r>
        <w:rPr>
          <w:rFonts w:eastAsia="Times New Roman" w:cstheme="minorHAnsi"/>
          <w:i/>
          <w:sz w:val="18"/>
          <w:lang w:eastAsia="de-DE"/>
        </w:rPr>
        <w:t xml:space="preserve"> 120, 64285 Darmstadt</w:t>
      </w:r>
    </w:p>
    <w:sectPr w:rsidR="00F90869">
      <w:headerReference w:type="default" r:id="rId11"/>
      <w:pgSz w:w="11906" w:h="16838"/>
      <w:pgMar w:top="1134" w:right="1418" w:bottom="964" w:left="1418" w:header="709"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1A98" w:rsidRDefault="000D1A98">
      <w:pPr>
        <w:spacing w:after="0" w:line="240" w:lineRule="auto"/>
      </w:pPr>
      <w:r>
        <w:separator/>
      </w:r>
    </w:p>
  </w:endnote>
  <w:endnote w:type="continuationSeparator" w:id="0">
    <w:p w:rsidR="000D1A98" w:rsidRDefault="000D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PingFang SC">
    <w:panose1 w:val="00000000000000000000"/>
    <w:charset w:val="00"/>
    <w:family w:val="roman"/>
    <w:notTrueType/>
    <w:pitch w:val="default"/>
  </w:font>
  <w:font w:name="Arial Unicode MS">
    <w:altName w:val="Arial"/>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1A98" w:rsidRDefault="000D1A98">
      <w:pPr>
        <w:spacing w:after="0" w:line="240" w:lineRule="auto"/>
      </w:pPr>
      <w:r>
        <w:separator/>
      </w:r>
    </w:p>
  </w:footnote>
  <w:footnote w:type="continuationSeparator" w:id="0">
    <w:p w:rsidR="000D1A98" w:rsidRDefault="000D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869" w:rsidRDefault="00C52BAA">
    <w:pPr>
      <w:tabs>
        <w:tab w:val="left" w:pos="1812"/>
        <w:tab w:val="left" w:pos="1985"/>
        <w:tab w:val="left" w:pos="5103"/>
        <w:tab w:val="decimal" w:pos="7371"/>
      </w:tabs>
      <w:spacing w:after="0" w:line="60" w:lineRule="atLeast"/>
      <w:rPr>
        <w:rFonts w:ascii="Arial" w:eastAsia="Times New Roman" w:hAnsi="Arial" w:cs="Times New Roman"/>
        <w:spacing w:val="-14"/>
        <w:sz w:val="20"/>
        <w:szCs w:val="20"/>
        <w:lang w:eastAsia="de-DE"/>
      </w:rPr>
    </w:pPr>
    <w:r>
      <w:rPr>
        <w:rFonts w:ascii="Arial" w:eastAsia="Times New Roman" w:hAnsi="Arial" w:cs="Times New Roman"/>
        <w:noProof/>
        <w:spacing w:val="-14"/>
        <w:sz w:val="20"/>
        <w:szCs w:val="20"/>
        <w:lang w:eastAsia="de-DE"/>
      </w:rPr>
      <w:drawing>
        <wp:anchor distT="0" distB="0" distL="0" distR="0" simplePos="0" relativeHeight="5" behindDoc="1" locked="0" layoutInCell="0" allowOverlap="1">
          <wp:simplePos x="0" y="0"/>
          <wp:positionH relativeFrom="margin">
            <wp:posOffset>4662170</wp:posOffset>
          </wp:positionH>
          <wp:positionV relativeFrom="paragraph">
            <wp:posOffset>-381635</wp:posOffset>
          </wp:positionV>
          <wp:extent cx="1329055" cy="1089660"/>
          <wp:effectExtent l="0" t="0" r="0" b="0"/>
          <wp:wrapNone/>
          <wp:docPr id="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4"/>
                  <pic:cNvPicPr>
                    <a:picLocks noChangeAspect="1" noChangeArrowheads="1"/>
                  </pic:cNvPicPr>
                </pic:nvPicPr>
                <pic:blipFill>
                  <a:blip r:embed="rId1"/>
                  <a:stretch>
                    <a:fillRect/>
                  </a:stretch>
                </pic:blipFill>
                <pic:spPr bwMode="auto">
                  <a:xfrm>
                    <a:off x="0" y="0"/>
                    <a:ext cx="1329055" cy="108966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869"/>
    <w:rsid w:val="000D1A98"/>
    <w:rsid w:val="003E579F"/>
    <w:rsid w:val="004948DB"/>
    <w:rsid w:val="0049765A"/>
    <w:rsid w:val="0055099B"/>
    <w:rsid w:val="00760B48"/>
    <w:rsid w:val="00835C56"/>
    <w:rsid w:val="008E3DD0"/>
    <w:rsid w:val="00932D1D"/>
    <w:rsid w:val="00AD74E2"/>
    <w:rsid w:val="00B224A1"/>
    <w:rsid w:val="00B618BC"/>
    <w:rsid w:val="00C20147"/>
    <w:rsid w:val="00C52BAA"/>
    <w:rsid w:val="00D16026"/>
    <w:rsid w:val="00E07D29"/>
    <w:rsid w:val="00E462DF"/>
    <w:rsid w:val="00F90869"/>
    <w:rsid w:val="00FC25D9"/>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B84F9"/>
  <w15:docId w15:val="{DAB62DA7-C2F3-48AE-9B0C-C2CF116A8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32D1D"/>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7E1630"/>
  </w:style>
  <w:style w:type="character" w:customStyle="1" w:styleId="FuzeileZchn">
    <w:name w:val="Fußzeile Zchn"/>
    <w:basedOn w:val="Absatz-Standardschriftart"/>
    <w:link w:val="Fuzeile"/>
    <w:uiPriority w:val="99"/>
    <w:qFormat/>
    <w:rsid w:val="007E1630"/>
  </w:style>
  <w:style w:type="character" w:customStyle="1" w:styleId="SprechblasentextZchn">
    <w:name w:val="Sprechblasentext Zchn"/>
    <w:basedOn w:val="Absatz-Standardschriftart"/>
    <w:link w:val="Sprechblasentext"/>
    <w:uiPriority w:val="99"/>
    <w:semiHidden/>
    <w:qFormat/>
    <w:rsid w:val="00E13217"/>
    <w:rPr>
      <w:rFonts w:ascii="Segoe UI" w:hAnsi="Segoe UI" w:cs="Segoe UI"/>
      <w:sz w:val="18"/>
      <w:szCs w:val="18"/>
    </w:rPr>
  </w:style>
  <w:style w:type="character" w:customStyle="1" w:styleId="Internetverknpfung">
    <w:name w:val="Internetverknüpfung"/>
    <w:basedOn w:val="Absatz-Standardschriftart"/>
    <w:uiPriority w:val="99"/>
    <w:unhideWhenUsed/>
    <w:rsid w:val="00B409D2"/>
    <w:rPr>
      <w:color w:val="0563C1"/>
      <w:u w:val="single"/>
    </w:rPr>
  </w:style>
  <w:style w:type="character" w:styleId="NichtaufgelsteErwhnung">
    <w:name w:val="Unresolved Mention"/>
    <w:basedOn w:val="Absatz-Standardschriftart"/>
    <w:uiPriority w:val="99"/>
    <w:semiHidden/>
    <w:unhideWhenUsed/>
    <w:qFormat/>
    <w:rsid w:val="008E3DB1"/>
    <w:rPr>
      <w:color w:val="605E5C"/>
      <w:shd w:val="clear" w:color="auto" w:fill="E1DFDD"/>
    </w:rPr>
  </w:style>
  <w:style w:type="character" w:customStyle="1" w:styleId="BesuchteInternetverknpfung">
    <w:name w:val="Besuchte Internetverknüpfung"/>
    <w:basedOn w:val="Absatz-Standardschriftart"/>
    <w:uiPriority w:val="99"/>
    <w:semiHidden/>
    <w:unhideWhenUsed/>
    <w:rsid w:val="004E0974"/>
    <w:rPr>
      <w:color w:val="954F72" w:themeColor="followedHyperlink"/>
      <w:u w:val="single"/>
    </w:rPr>
  </w:style>
  <w:style w:type="character" w:customStyle="1" w:styleId="NurTextZchn">
    <w:name w:val="Nur Text Zchn"/>
    <w:basedOn w:val="Absatz-Standardschriftart"/>
    <w:link w:val="NurText"/>
    <w:uiPriority w:val="99"/>
    <w:qFormat/>
    <w:rsid w:val="00902BCE"/>
    <w:rPr>
      <w:rFonts w:ascii="Calibri" w:hAnsi="Calibri" w:cs="Calibri"/>
    </w:rPr>
  </w:style>
  <w:style w:type="character" w:customStyle="1" w:styleId="Zeilennummerierung">
    <w:name w:val="Zeilennummerierung"/>
  </w:style>
  <w:style w:type="paragraph" w:customStyle="1" w:styleId="berschrift">
    <w:name w:val="Überschrift"/>
    <w:basedOn w:val="Standard"/>
    <w:next w:val="Textkrper"/>
    <w:qFormat/>
    <w:pPr>
      <w:keepNext/>
      <w:spacing w:before="240" w:after="120"/>
    </w:pPr>
    <w:rPr>
      <w:rFonts w:ascii="Helvetica Neue" w:eastAsia="PingFang SC" w:hAnsi="Helvetica Neue" w:cs="Arial Unicode MS"/>
      <w:sz w:val="28"/>
      <w:szCs w:val="28"/>
    </w:rPr>
  </w:style>
  <w:style w:type="paragraph" w:styleId="Textkrper">
    <w:name w:val="Body Text"/>
    <w:basedOn w:val="Standard"/>
    <w:pPr>
      <w:spacing w:after="140"/>
    </w:pPr>
  </w:style>
  <w:style w:type="paragraph" w:styleId="Liste">
    <w:name w:val="List"/>
    <w:basedOn w:val="Textkrper"/>
    <w:rPr>
      <w:rFonts w:ascii="Helvetica Neue" w:hAnsi="Helvetica Neue" w:cs="Arial Unicode MS"/>
    </w:rPr>
  </w:style>
  <w:style w:type="paragraph" w:styleId="Beschriftung">
    <w:name w:val="caption"/>
    <w:basedOn w:val="Standard"/>
    <w:qFormat/>
    <w:pPr>
      <w:suppressLineNumbers/>
      <w:spacing w:before="120" w:after="120"/>
    </w:pPr>
    <w:rPr>
      <w:rFonts w:ascii="Helvetica Neue" w:hAnsi="Helvetica Neue" w:cs="Arial Unicode MS"/>
      <w:i/>
      <w:iCs/>
      <w:sz w:val="24"/>
      <w:szCs w:val="24"/>
    </w:rPr>
  </w:style>
  <w:style w:type="paragraph" w:customStyle="1" w:styleId="Verzeichnis">
    <w:name w:val="Verzeichnis"/>
    <w:basedOn w:val="Standard"/>
    <w:qFormat/>
    <w:pPr>
      <w:suppressLineNumbers/>
    </w:pPr>
    <w:rPr>
      <w:rFonts w:ascii="Helvetica Neue" w:hAnsi="Helvetica Neue" w:cs="Arial Unicode MS"/>
    </w:r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7E1630"/>
    <w:pPr>
      <w:tabs>
        <w:tab w:val="center" w:pos="4536"/>
        <w:tab w:val="right" w:pos="9072"/>
      </w:tabs>
      <w:spacing w:after="0" w:line="240" w:lineRule="auto"/>
    </w:pPr>
  </w:style>
  <w:style w:type="paragraph" w:styleId="Fuzeile">
    <w:name w:val="footer"/>
    <w:basedOn w:val="Standard"/>
    <w:link w:val="FuzeileZchn"/>
    <w:uiPriority w:val="99"/>
    <w:unhideWhenUsed/>
    <w:rsid w:val="007E1630"/>
    <w:pPr>
      <w:tabs>
        <w:tab w:val="center" w:pos="4536"/>
        <w:tab w:val="right" w:pos="9072"/>
      </w:tabs>
      <w:spacing w:after="0" w:line="240" w:lineRule="auto"/>
    </w:pPr>
  </w:style>
  <w:style w:type="paragraph" w:styleId="Sprechblasentext">
    <w:name w:val="Balloon Text"/>
    <w:basedOn w:val="Standard"/>
    <w:link w:val="SprechblasentextZchn"/>
    <w:uiPriority w:val="99"/>
    <w:semiHidden/>
    <w:unhideWhenUsed/>
    <w:qFormat/>
    <w:rsid w:val="00E13217"/>
    <w:pPr>
      <w:spacing w:after="0" w:line="240" w:lineRule="auto"/>
    </w:pPr>
    <w:rPr>
      <w:rFonts w:ascii="Segoe UI" w:hAnsi="Segoe UI" w:cs="Segoe UI"/>
      <w:sz w:val="18"/>
      <w:szCs w:val="18"/>
    </w:rPr>
  </w:style>
  <w:style w:type="paragraph" w:styleId="Listenabsatz">
    <w:name w:val="List Paragraph"/>
    <w:basedOn w:val="Standard"/>
    <w:uiPriority w:val="34"/>
    <w:qFormat/>
    <w:rsid w:val="00970CA5"/>
    <w:pPr>
      <w:ind w:left="720"/>
      <w:contextualSpacing/>
    </w:pPr>
  </w:style>
  <w:style w:type="paragraph" w:styleId="berarbeitung">
    <w:name w:val="Revision"/>
    <w:uiPriority w:val="99"/>
    <w:semiHidden/>
    <w:qFormat/>
    <w:rsid w:val="00C938CC"/>
  </w:style>
  <w:style w:type="paragraph" w:styleId="NurText">
    <w:name w:val="Plain Text"/>
    <w:basedOn w:val="Standard"/>
    <w:link w:val="NurTextZchn"/>
    <w:uiPriority w:val="99"/>
    <w:unhideWhenUsed/>
    <w:qFormat/>
    <w:rsid w:val="00902BCE"/>
    <w:pPr>
      <w:spacing w:after="0" w:line="240" w:lineRule="auto"/>
    </w:pPr>
    <w:rPr>
      <w:rFonts w:ascii="Calibri" w:hAnsi="Calibri" w:cs="Calibri"/>
    </w:rPr>
  </w:style>
  <w:style w:type="table" w:styleId="Tabellenraster">
    <w:name w:val="Table Grid"/>
    <w:basedOn w:val="NormaleTabelle"/>
    <w:uiPriority w:val="39"/>
    <w:rsid w:val="003E4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inmm@neue-musik.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eue-musik.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mm@neue-musik.org" TargetMode="External"/><Relationship Id="rId4" Type="http://schemas.openxmlformats.org/officeDocument/2006/relationships/webSettings" Target="webSettings.xml"/><Relationship Id="rId9" Type="http://schemas.openxmlformats.org/officeDocument/2006/relationships/hyperlink" Target="http://www.neue-musik.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01F24-CDD0-43DB-B6D5-BA71B299B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1454</Words>
  <Characters>9163</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Institut fuer Neue Musik und Musikerziehung</Company>
  <LinksUpToDate>false</LinksUpToDate>
  <CharactersWithSpaces>10596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Poore</dc:creator>
  <dc:description/>
  <cp:lastModifiedBy>Margret Trescher</cp:lastModifiedBy>
  <cp:revision>3</cp:revision>
  <cp:lastPrinted>2024-01-26T09:53:00Z</cp:lastPrinted>
  <dcterms:created xsi:type="dcterms:W3CDTF">2024-02-27T10:47:00Z</dcterms:created>
  <dcterms:modified xsi:type="dcterms:W3CDTF">2024-02-27T10:48:00Z</dcterms:modified>
  <dc:language>de-DE</dc:language>
</cp:coreProperties>
</file>