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8320" w14:textId="77777777" w:rsidR="00FA50E0" w:rsidRPr="00FA50E0" w:rsidRDefault="00FA50E0" w:rsidP="00FA50E0">
      <w:pPr>
        <w:spacing w:after="0" w:line="240" w:lineRule="atLeast"/>
        <w:rPr>
          <w:b/>
          <w:bCs/>
        </w:rPr>
      </w:pPr>
    </w:p>
    <w:p w14:paraId="5EF8BD45" w14:textId="77777777" w:rsidR="00FA50E0" w:rsidRPr="00FA50E0" w:rsidRDefault="00FA50E0" w:rsidP="00FA50E0">
      <w:pPr>
        <w:spacing w:after="0" w:line="240" w:lineRule="atLeast"/>
        <w:rPr>
          <w:b/>
          <w:bCs/>
          <w:sz w:val="32"/>
        </w:rPr>
      </w:pPr>
      <w:r w:rsidRPr="00FA50E0">
        <w:rPr>
          <w:b/>
          <w:bCs/>
          <w:sz w:val="32"/>
        </w:rPr>
        <w:t>Jubiläum!</w:t>
      </w:r>
    </w:p>
    <w:p w14:paraId="102B404A" w14:textId="61D5A9AC" w:rsidR="00FA50E0" w:rsidRPr="00FA50E0" w:rsidRDefault="00FA50E0" w:rsidP="00FA50E0">
      <w:pPr>
        <w:spacing w:after="0" w:line="240" w:lineRule="atLeast"/>
      </w:pPr>
      <w:r w:rsidRPr="00FA50E0">
        <w:rPr>
          <w:b/>
          <w:bCs/>
          <w:sz w:val="32"/>
        </w:rPr>
        <w:t>75. Frühjahrstagung des INMM</w:t>
      </w:r>
      <w:r w:rsidRPr="00FA50E0">
        <w:rPr>
          <w:sz w:val="32"/>
        </w:rPr>
        <w:t xml:space="preserve"> </w:t>
      </w:r>
      <w:r>
        <w:rPr>
          <w:sz w:val="32"/>
        </w:rPr>
        <w:br/>
      </w:r>
      <w:r w:rsidRPr="00FA50E0">
        <w:t>Institut für Neue Musik und Musikerziehung Darmstadt</w:t>
      </w:r>
    </w:p>
    <w:p w14:paraId="7647E517" w14:textId="77777777" w:rsidR="00FA50E0" w:rsidRDefault="00FA50E0" w:rsidP="00FA50E0">
      <w:pPr>
        <w:spacing w:after="0" w:line="240" w:lineRule="atLeast"/>
        <w:rPr>
          <w:b/>
          <w:bCs/>
          <w:sz w:val="24"/>
          <w:szCs w:val="36"/>
        </w:rPr>
      </w:pPr>
    </w:p>
    <w:p w14:paraId="664E0C4E" w14:textId="2E5B0E7F" w:rsidR="00FA50E0" w:rsidRPr="00FA50E0" w:rsidRDefault="00FA50E0" w:rsidP="00FA50E0">
      <w:pPr>
        <w:spacing w:after="0" w:line="240" w:lineRule="atLeast"/>
        <w:rPr>
          <w:b/>
          <w:bCs/>
          <w:sz w:val="24"/>
          <w:szCs w:val="36"/>
        </w:rPr>
      </w:pPr>
      <w:r w:rsidRPr="00FA50E0">
        <w:rPr>
          <w:b/>
          <w:bCs/>
          <w:sz w:val="24"/>
          <w:szCs w:val="36"/>
        </w:rPr>
        <w:t xml:space="preserve">Aufs Spiel gesetzt. Interpretation im Fokus </w:t>
      </w:r>
    </w:p>
    <w:p w14:paraId="5B3AF9BB" w14:textId="77777777" w:rsidR="00FA50E0" w:rsidRPr="00FA50E0" w:rsidRDefault="00FA50E0" w:rsidP="00FA50E0">
      <w:pPr>
        <w:spacing w:after="0" w:line="240" w:lineRule="atLeast"/>
        <w:rPr>
          <w:sz w:val="20"/>
          <w:szCs w:val="20"/>
        </w:rPr>
      </w:pPr>
      <w:r w:rsidRPr="00FA50E0">
        <w:t>Donnerstag, 16. Juni bis Sonntag 19. Juni 2022</w:t>
      </w:r>
    </w:p>
    <w:p w14:paraId="7D5F74AA" w14:textId="77777777" w:rsidR="00FA50E0" w:rsidRPr="00FA50E0" w:rsidRDefault="00FA50E0" w:rsidP="00FA50E0">
      <w:pPr>
        <w:autoSpaceDE w:val="0"/>
        <w:autoSpaceDN w:val="0"/>
        <w:spacing w:after="0" w:line="240" w:lineRule="atLeast"/>
      </w:pPr>
      <w:r w:rsidRPr="00FA50E0">
        <w:t xml:space="preserve">Veranstaltungsort: Akademie für Tonkunst, </w:t>
      </w:r>
      <w:proofErr w:type="spellStart"/>
      <w:r w:rsidRPr="00FA50E0">
        <w:t>Ludwigshöhstraße</w:t>
      </w:r>
      <w:proofErr w:type="spellEnd"/>
      <w:r w:rsidRPr="00FA50E0">
        <w:t xml:space="preserve"> 120, 64285 Darmstadt </w:t>
      </w:r>
    </w:p>
    <w:p w14:paraId="2E9F95DE" w14:textId="77777777" w:rsidR="00FA50E0" w:rsidRDefault="00FA50E0" w:rsidP="00FA50E0">
      <w:pPr>
        <w:pStyle w:val="Default"/>
        <w:spacing w:line="240" w:lineRule="atLeast"/>
        <w:rPr>
          <w:rFonts w:asciiTheme="minorHAnsi" w:hAnsiTheme="minorHAnsi" w:cstheme="minorHAnsi"/>
          <w:b/>
          <w:bCs/>
        </w:rPr>
      </w:pPr>
    </w:p>
    <w:p w14:paraId="00680D90" w14:textId="3F2CA415" w:rsidR="000F2F92" w:rsidRPr="00AC4E98" w:rsidRDefault="000F2F92" w:rsidP="00FA50E0">
      <w:pPr>
        <w:pStyle w:val="Default"/>
        <w:spacing w:line="240" w:lineRule="atLeast"/>
        <w:rPr>
          <w:rFonts w:asciiTheme="minorHAnsi" w:hAnsiTheme="minorHAnsi" w:cstheme="minorHAnsi"/>
          <w:b/>
          <w:bCs/>
        </w:rPr>
      </w:pPr>
      <w:r w:rsidRPr="00AC4E98">
        <w:rPr>
          <w:rFonts w:asciiTheme="minorHAnsi" w:hAnsiTheme="minorHAnsi" w:cstheme="minorHAnsi"/>
          <w:b/>
          <w:bCs/>
        </w:rPr>
        <w:t>Pressemitteilung</w:t>
      </w:r>
    </w:p>
    <w:p w14:paraId="37F812E4" w14:textId="77777777" w:rsidR="00FA50E0" w:rsidRPr="00FA50E0" w:rsidRDefault="00FA50E0" w:rsidP="00FA50E0">
      <w:pPr>
        <w:pStyle w:val="Default"/>
        <w:spacing w:line="240" w:lineRule="atLeast"/>
        <w:rPr>
          <w:rFonts w:asciiTheme="minorHAnsi" w:hAnsiTheme="minorHAnsi" w:cstheme="minorHAnsi"/>
          <w:sz w:val="22"/>
        </w:rPr>
      </w:pPr>
    </w:p>
    <w:p w14:paraId="523EA15B" w14:textId="0374EEC1" w:rsidR="00FA50E0" w:rsidRPr="00FA50E0" w:rsidRDefault="000F2F92" w:rsidP="00FA50E0">
      <w:pPr>
        <w:pStyle w:val="Default"/>
        <w:spacing w:line="240" w:lineRule="atLeast"/>
        <w:rPr>
          <w:rFonts w:asciiTheme="minorHAnsi" w:hAnsiTheme="minorHAnsi" w:cstheme="minorHAnsi"/>
          <w:sz w:val="22"/>
        </w:rPr>
      </w:pPr>
      <w:r w:rsidRPr="00FA50E0">
        <w:rPr>
          <w:rFonts w:asciiTheme="minorHAnsi" w:hAnsiTheme="minorHAnsi" w:cstheme="minorHAnsi"/>
          <w:sz w:val="22"/>
        </w:rPr>
        <w:t xml:space="preserve">Vom 16. bis zum 19. Juni 2022 findet in der Akademie für Tonkunst Darmstadt die 75. Tagung des Instituts für Neue Musik und Musikerziehung statt. </w:t>
      </w:r>
    </w:p>
    <w:p w14:paraId="5139FE7C" w14:textId="6FB26284" w:rsidR="00FA50E0" w:rsidRPr="00FA50E0" w:rsidRDefault="000F2F92" w:rsidP="00FA50E0">
      <w:pPr>
        <w:pStyle w:val="Default"/>
        <w:spacing w:line="240" w:lineRule="atLeast"/>
        <w:rPr>
          <w:rFonts w:asciiTheme="minorHAnsi" w:hAnsiTheme="minorHAnsi" w:cstheme="minorHAnsi"/>
          <w:sz w:val="22"/>
        </w:rPr>
      </w:pPr>
      <w:r w:rsidRPr="00FA50E0">
        <w:rPr>
          <w:rFonts w:asciiTheme="minorHAnsi" w:hAnsiTheme="minorHAnsi" w:cstheme="minorHAnsi"/>
          <w:sz w:val="22"/>
        </w:rPr>
        <w:t xml:space="preserve">Dieses Jubiläum wird mit einem </w:t>
      </w:r>
      <w:r w:rsidRPr="00FA50E0">
        <w:rPr>
          <w:rFonts w:asciiTheme="minorHAnsi" w:hAnsiTheme="minorHAnsi" w:cstheme="minorHAnsi"/>
          <w:b/>
          <w:sz w:val="22"/>
        </w:rPr>
        <w:t>Festakt am Donnerstag, den 16.06.2022</w:t>
      </w:r>
      <w:r w:rsidRPr="00FA50E0">
        <w:rPr>
          <w:rFonts w:asciiTheme="minorHAnsi" w:hAnsiTheme="minorHAnsi" w:cstheme="minorHAnsi"/>
          <w:sz w:val="22"/>
        </w:rPr>
        <w:t xml:space="preserve">, um 18.00 Uhr im Konzertsaal der Akademie gefeiert. Im Anschluss an Grußworte und Festreden von </w:t>
      </w:r>
      <w:r w:rsidR="00FA50E0">
        <w:rPr>
          <w:rFonts w:asciiTheme="minorHAnsi" w:hAnsiTheme="minorHAnsi" w:cstheme="minorHAnsi"/>
          <w:sz w:val="22"/>
        </w:rPr>
        <w:t xml:space="preserve">Prof. Dr. </w:t>
      </w:r>
      <w:r w:rsidRPr="00FA50E0">
        <w:rPr>
          <w:rFonts w:asciiTheme="minorHAnsi" w:hAnsiTheme="minorHAnsi" w:cstheme="minorHAnsi"/>
          <w:sz w:val="22"/>
        </w:rPr>
        <w:t>Helga de la Motte-Haber</w:t>
      </w:r>
      <w:r w:rsidR="00677CC4">
        <w:rPr>
          <w:rFonts w:asciiTheme="minorHAnsi" w:hAnsiTheme="minorHAnsi" w:cstheme="minorHAnsi"/>
          <w:sz w:val="22"/>
        </w:rPr>
        <w:t xml:space="preserve"> und </w:t>
      </w:r>
      <w:r w:rsidR="00FA50E0">
        <w:rPr>
          <w:rFonts w:asciiTheme="minorHAnsi" w:hAnsiTheme="minorHAnsi" w:cstheme="minorHAnsi"/>
          <w:sz w:val="22"/>
        </w:rPr>
        <w:t xml:space="preserve">Prof. Dr. </w:t>
      </w:r>
      <w:r w:rsidRPr="00FA50E0">
        <w:rPr>
          <w:rFonts w:asciiTheme="minorHAnsi" w:hAnsiTheme="minorHAnsi" w:cstheme="minorHAnsi"/>
          <w:sz w:val="22"/>
        </w:rPr>
        <w:t xml:space="preserve">Jörn Peter </w:t>
      </w:r>
      <w:proofErr w:type="spellStart"/>
      <w:r w:rsidRPr="00FA50E0">
        <w:rPr>
          <w:rFonts w:asciiTheme="minorHAnsi" w:hAnsiTheme="minorHAnsi" w:cstheme="minorHAnsi"/>
          <w:sz w:val="22"/>
        </w:rPr>
        <w:t>Hiekel</w:t>
      </w:r>
      <w:proofErr w:type="spellEnd"/>
      <w:r w:rsidRPr="00FA50E0">
        <w:rPr>
          <w:rFonts w:asciiTheme="minorHAnsi" w:hAnsiTheme="minorHAnsi" w:cstheme="minorHAnsi"/>
          <w:sz w:val="22"/>
        </w:rPr>
        <w:t xml:space="preserve"> steht ein Konzert mit dem Ensemble </w:t>
      </w:r>
      <w:proofErr w:type="spellStart"/>
      <w:r w:rsidRPr="00FA50E0">
        <w:rPr>
          <w:rFonts w:asciiTheme="minorHAnsi" w:hAnsiTheme="minorHAnsi" w:cstheme="minorHAnsi"/>
          <w:sz w:val="22"/>
        </w:rPr>
        <w:t>Nadar</w:t>
      </w:r>
      <w:proofErr w:type="spellEnd"/>
      <w:r w:rsidRPr="00FA50E0">
        <w:rPr>
          <w:rFonts w:asciiTheme="minorHAnsi" w:hAnsiTheme="minorHAnsi" w:cstheme="minorHAnsi"/>
          <w:sz w:val="22"/>
        </w:rPr>
        <w:t xml:space="preserve"> und Werken </w:t>
      </w:r>
      <w:bookmarkStart w:id="0" w:name="_GoBack"/>
      <w:bookmarkEnd w:id="0"/>
      <w:r w:rsidRPr="00FA50E0">
        <w:rPr>
          <w:rFonts w:asciiTheme="minorHAnsi" w:hAnsiTheme="minorHAnsi" w:cstheme="minorHAnsi"/>
          <w:sz w:val="22"/>
        </w:rPr>
        <w:t xml:space="preserve">von Simon Steen-Anderson, Alexander Schubert und Jennifer </w:t>
      </w:r>
      <w:proofErr w:type="spellStart"/>
      <w:r w:rsidRPr="00FA50E0">
        <w:rPr>
          <w:rFonts w:asciiTheme="minorHAnsi" w:hAnsiTheme="minorHAnsi" w:cstheme="minorHAnsi"/>
          <w:sz w:val="22"/>
        </w:rPr>
        <w:t>Walshe</w:t>
      </w:r>
      <w:proofErr w:type="spellEnd"/>
      <w:r w:rsidRPr="00FA50E0">
        <w:rPr>
          <w:rFonts w:asciiTheme="minorHAnsi" w:hAnsiTheme="minorHAnsi" w:cstheme="minorHAnsi"/>
          <w:sz w:val="22"/>
        </w:rPr>
        <w:t xml:space="preserve"> auf dem Programm. </w:t>
      </w:r>
    </w:p>
    <w:p w14:paraId="320FB11F" w14:textId="77777777" w:rsidR="00FA50E0" w:rsidRPr="00FA50E0" w:rsidRDefault="00FA50E0" w:rsidP="00FA50E0">
      <w:pPr>
        <w:pStyle w:val="Default"/>
        <w:spacing w:line="240" w:lineRule="atLeast"/>
        <w:rPr>
          <w:rFonts w:asciiTheme="minorHAnsi" w:hAnsiTheme="minorHAnsi" w:cstheme="minorHAnsi"/>
          <w:sz w:val="22"/>
        </w:rPr>
      </w:pPr>
    </w:p>
    <w:p w14:paraId="60B3D6BD" w14:textId="1887D74B" w:rsidR="000F2F92" w:rsidRPr="00FA50E0" w:rsidRDefault="000F2F92" w:rsidP="00FA50E0">
      <w:pPr>
        <w:pStyle w:val="Default"/>
        <w:spacing w:line="240" w:lineRule="atLeast"/>
        <w:rPr>
          <w:rFonts w:asciiTheme="minorHAnsi" w:hAnsiTheme="minorHAnsi" w:cstheme="minorHAnsi"/>
          <w:sz w:val="22"/>
        </w:rPr>
      </w:pPr>
      <w:r w:rsidRPr="00FA50E0">
        <w:rPr>
          <w:rFonts w:asciiTheme="minorHAnsi" w:hAnsiTheme="minorHAnsi" w:cstheme="minorHAnsi"/>
          <w:sz w:val="22"/>
        </w:rPr>
        <w:t xml:space="preserve">Außerdem erscheint ein </w:t>
      </w:r>
      <w:r w:rsidRPr="00FA50E0">
        <w:rPr>
          <w:rFonts w:asciiTheme="minorHAnsi" w:hAnsiTheme="minorHAnsi" w:cstheme="minorHAnsi"/>
          <w:b/>
          <w:sz w:val="22"/>
        </w:rPr>
        <w:t>INMM-Sonderband</w:t>
      </w:r>
      <w:r w:rsidRPr="00FA50E0">
        <w:rPr>
          <w:rFonts w:asciiTheme="minorHAnsi" w:hAnsiTheme="minorHAnsi" w:cstheme="minorHAnsi"/>
          <w:sz w:val="22"/>
        </w:rPr>
        <w:t xml:space="preserve"> im Schott-Verlag unter dem Titel „</w:t>
      </w:r>
      <w:r w:rsidRPr="00FA50E0">
        <w:rPr>
          <w:rFonts w:asciiTheme="minorHAnsi" w:hAnsiTheme="minorHAnsi" w:cstheme="minorHAnsi"/>
          <w:b/>
          <w:sz w:val="22"/>
        </w:rPr>
        <w:t>Performance – Interaktion – Vermittlung. 75 Tagungen des Instituts für Neue Musik und Musikerziehung Darmstadt 1948-2022</w:t>
      </w:r>
      <w:r w:rsidRPr="00FA50E0">
        <w:rPr>
          <w:rFonts w:asciiTheme="minorHAnsi" w:hAnsiTheme="minorHAnsi" w:cstheme="minorHAnsi"/>
          <w:sz w:val="22"/>
        </w:rPr>
        <w:t>“, herausgegeben von Matthias Handschick und Karolin Schmitt-Weidmann</w:t>
      </w:r>
      <w:r w:rsidR="00FA50E0" w:rsidRPr="00FA50E0">
        <w:rPr>
          <w:rFonts w:asciiTheme="minorHAnsi" w:hAnsiTheme="minorHAnsi" w:cstheme="minorHAnsi"/>
          <w:sz w:val="22"/>
        </w:rPr>
        <w:t xml:space="preserve">. Hier werden </w:t>
      </w:r>
      <w:r w:rsidRPr="00FA50E0">
        <w:rPr>
          <w:rFonts w:asciiTheme="minorHAnsi" w:hAnsiTheme="minorHAnsi" w:cstheme="minorHAnsi"/>
          <w:sz w:val="22"/>
        </w:rPr>
        <w:t>anknüpfend an den Jubiläumsband von 1996</w:t>
      </w:r>
      <w:r w:rsidR="00FA50E0" w:rsidRPr="00FA50E0">
        <w:rPr>
          <w:rFonts w:asciiTheme="minorHAnsi" w:hAnsiTheme="minorHAnsi" w:cstheme="minorHAnsi"/>
          <w:sz w:val="22"/>
        </w:rPr>
        <w:t xml:space="preserve">, </w:t>
      </w:r>
      <w:r w:rsidRPr="00FA50E0">
        <w:rPr>
          <w:rFonts w:asciiTheme="minorHAnsi" w:hAnsiTheme="minorHAnsi" w:cstheme="minorHAnsi"/>
          <w:sz w:val="22"/>
        </w:rPr>
        <w:t>die letzten 25 Tagungen des INMM dokumentiert und mehrere Beiträge zur Geschichte und zur aktuellen Bedeutung des Instituts veröffentlicht.</w:t>
      </w:r>
    </w:p>
    <w:p w14:paraId="3A272CB0" w14:textId="77777777" w:rsidR="00FA50E0" w:rsidRPr="00FA50E0" w:rsidRDefault="00FA50E0" w:rsidP="00FA50E0">
      <w:pPr>
        <w:pStyle w:val="Default"/>
        <w:spacing w:line="240" w:lineRule="atLeast"/>
        <w:rPr>
          <w:rFonts w:asciiTheme="minorHAnsi" w:hAnsiTheme="minorHAnsi" w:cstheme="minorHAnsi"/>
          <w:sz w:val="22"/>
        </w:rPr>
      </w:pPr>
    </w:p>
    <w:p w14:paraId="240BE77A" w14:textId="77777777" w:rsidR="00FA50E0" w:rsidRPr="00FA50E0" w:rsidRDefault="000F2F92" w:rsidP="00FA50E0">
      <w:pPr>
        <w:pStyle w:val="Default"/>
        <w:spacing w:line="240" w:lineRule="atLeast"/>
        <w:rPr>
          <w:rFonts w:asciiTheme="minorHAnsi" w:hAnsiTheme="minorHAnsi" w:cstheme="minorHAnsi"/>
          <w:color w:val="262526"/>
          <w:sz w:val="22"/>
        </w:rPr>
      </w:pPr>
      <w:r w:rsidRPr="00FA50E0">
        <w:rPr>
          <w:rFonts w:asciiTheme="minorHAnsi" w:hAnsiTheme="minorHAnsi" w:cstheme="minorHAnsi"/>
          <w:sz w:val="22"/>
        </w:rPr>
        <w:t xml:space="preserve">Im Zentrum des Festakts und der Jubiläumsschrift </w:t>
      </w:r>
      <w:r w:rsidRPr="00FA50E0">
        <w:rPr>
          <w:rFonts w:asciiTheme="minorHAnsi" w:hAnsiTheme="minorHAnsi" w:cstheme="minorHAnsi"/>
          <w:color w:val="262526"/>
          <w:sz w:val="22"/>
        </w:rPr>
        <w:t>steht die Freude darüber, dass das Projekt INMM, an dem viele Men</w:t>
      </w:r>
      <w:r w:rsidRPr="00FA50E0">
        <w:rPr>
          <w:rFonts w:asciiTheme="minorHAnsi" w:hAnsiTheme="minorHAnsi" w:cstheme="minorHAnsi"/>
          <w:color w:val="262526"/>
          <w:sz w:val="22"/>
        </w:rPr>
        <w:softHyphen/>
        <w:t>schen über Generationen hinweg kontinuierlich und zielstrebig mitgearbeitet haben, bis heute lebendig und fruchtbar ist. Der interdisziplinäre und multi</w:t>
      </w:r>
      <w:r w:rsidRPr="00FA50E0">
        <w:rPr>
          <w:rFonts w:asciiTheme="minorHAnsi" w:hAnsiTheme="minorHAnsi" w:cstheme="minorHAnsi"/>
          <w:color w:val="262526"/>
          <w:sz w:val="22"/>
        </w:rPr>
        <w:softHyphen/>
        <w:t xml:space="preserve">perspektivische Ansatz des Instituts hat sich bewährt und stellt auch in unserer immer vielfältiger werdenden Kulturlandschaft einen Fixpunkt dar, an dem zentrale ästhetische und diskursive Positionen artikuliert, diskutiert, differenziert und multipliziert werden. </w:t>
      </w:r>
    </w:p>
    <w:p w14:paraId="012CD3C8" w14:textId="77777777" w:rsidR="00FA50E0" w:rsidRPr="00FA50E0" w:rsidRDefault="00FA50E0" w:rsidP="00FA50E0">
      <w:pPr>
        <w:pStyle w:val="Default"/>
        <w:spacing w:line="240" w:lineRule="atLeast"/>
        <w:rPr>
          <w:rFonts w:asciiTheme="minorHAnsi" w:hAnsiTheme="minorHAnsi" w:cstheme="minorHAnsi"/>
          <w:color w:val="262526"/>
          <w:sz w:val="22"/>
        </w:rPr>
      </w:pPr>
    </w:p>
    <w:p w14:paraId="407A8C5E" w14:textId="42F9982F" w:rsidR="00FA50E0" w:rsidRDefault="000F2F92" w:rsidP="00FA50E0">
      <w:pPr>
        <w:pStyle w:val="Default"/>
        <w:spacing w:line="240" w:lineRule="atLeast"/>
        <w:rPr>
          <w:rFonts w:asciiTheme="minorHAnsi" w:hAnsiTheme="minorHAnsi" w:cstheme="minorHAnsi"/>
          <w:color w:val="262526"/>
          <w:sz w:val="22"/>
        </w:rPr>
      </w:pPr>
      <w:r w:rsidRPr="00FA50E0">
        <w:rPr>
          <w:rFonts w:asciiTheme="minorHAnsi" w:hAnsiTheme="minorHAnsi" w:cstheme="minorHAnsi"/>
          <w:color w:val="262526"/>
          <w:sz w:val="22"/>
        </w:rPr>
        <w:t>Als Stätte der fächerübergreifenden theoretischen und praktischen Auseinandersetzung mit Neuer Musik auf der Basis persönlicher Begegnungen von Menschen, die komponierend, interpretierend, experimentierend, forschend, analysierend, deutend, vermittelnd oder auch einfach nur zuhörend an den aktuellen Entwicklungen im Bereich der Tonkunst interessiert sind, ist das INMM bis heute ein mit keiner anderen Institution ver</w:t>
      </w:r>
      <w:r w:rsidRPr="00FA50E0">
        <w:rPr>
          <w:rFonts w:asciiTheme="minorHAnsi" w:hAnsiTheme="minorHAnsi" w:cstheme="minorHAnsi"/>
          <w:color w:val="262526"/>
          <w:sz w:val="22"/>
        </w:rPr>
        <w:softHyphen/>
        <w:t xml:space="preserve">gleichbares Forum, das internationale Strahlkraft besitzt und Musikgeschichte nicht nur reflektiert, sondern selbst mitschreibt. </w:t>
      </w:r>
    </w:p>
    <w:p w14:paraId="7C50175D" w14:textId="77777777" w:rsidR="00FA50E0" w:rsidRPr="00FA50E0" w:rsidRDefault="00FA50E0" w:rsidP="00FA50E0">
      <w:pPr>
        <w:pStyle w:val="Default"/>
        <w:spacing w:line="240" w:lineRule="atLeast"/>
        <w:rPr>
          <w:rFonts w:asciiTheme="minorHAnsi" w:hAnsiTheme="minorHAnsi" w:cstheme="minorHAnsi"/>
          <w:color w:val="262526"/>
          <w:sz w:val="22"/>
        </w:rPr>
      </w:pPr>
    </w:p>
    <w:p w14:paraId="6E4204A6" w14:textId="5D7F65EF" w:rsidR="000F2F92" w:rsidRPr="00FA50E0" w:rsidRDefault="000F2F92" w:rsidP="00FA50E0">
      <w:pPr>
        <w:pStyle w:val="Default"/>
        <w:spacing w:line="240" w:lineRule="atLeast"/>
        <w:rPr>
          <w:rFonts w:asciiTheme="minorHAnsi" w:hAnsiTheme="minorHAnsi" w:cstheme="minorHAnsi"/>
          <w:color w:val="262526"/>
          <w:sz w:val="22"/>
        </w:rPr>
      </w:pPr>
      <w:r w:rsidRPr="00FA50E0">
        <w:rPr>
          <w:rFonts w:asciiTheme="minorHAnsi" w:hAnsiTheme="minorHAnsi" w:cstheme="minorHAnsi"/>
          <w:color w:val="262526"/>
          <w:sz w:val="22"/>
        </w:rPr>
        <w:t>Der Blick auf die Liste aller in den Tagungsbänden des INMM erschienenen über 650 wissenschaftlichen Bei</w:t>
      </w:r>
      <w:r w:rsidRPr="00FA50E0">
        <w:rPr>
          <w:rFonts w:asciiTheme="minorHAnsi" w:hAnsiTheme="minorHAnsi" w:cstheme="minorHAnsi"/>
          <w:color w:val="262526"/>
          <w:sz w:val="22"/>
        </w:rPr>
        <w:softHyphen/>
        <w:t xml:space="preserve">träge, die seit Kurzem in chronologischer und in alphabetischer Reihenfolge nach Autorinnen und Autoren geordnet auf der Homepage des INMM </w:t>
      </w:r>
      <w:r w:rsidR="00FA50E0">
        <w:rPr>
          <w:rFonts w:asciiTheme="minorHAnsi" w:hAnsiTheme="minorHAnsi" w:cstheme="minorHAnsi"/>
          <w:color w:val="262526"/>
          <w:sz w:val="22"/>
        </w:rPr>
        <w:t>verfügbar ist</w:t>
      </w:r>
      <w:r w:rsidRPr="00FA50E0">
        <w:rPr>
          <w:rFonts w:asciiTheme="minorHAnsi" w:hAnsiTheme="minorHAnsi" w:cstheme="minorHAnsi"/>
          <w:color w:val="262526"/>
          <w:sz w:val="22"/>
        </w:rPr>
        <w:t>, unterstreicht die Bedeutung des Instituts als Knotenpunkt der Vernetzung ästhetisch-philosophischer, musikwissenschaftlicher, soziologischer und päda</w:t>
      </w:r>
      <w:r w:rsidRPr="00FA50E0">
        <w:rPr>
          <w:rFonts w:asciiTheme="minorHAnsi" w:hAnsiTheme="minorHAnsi" w:cstheme="minorHAnsi"/>
          <w:color w:val="262526"/>
          <w:sz w:val="22"/>
        </w:rPr>
        <w:softHyphen/>
        <w:t>gogischer Diskurse, die sich mit Neuer Musik beschäftigen.</w:t>
      </w:r>
    </w:p>
    <w:p w14:paraId="75B93509" w14:textId="77777777" w:rsidR="000F2F92" w:rsidRPr="00FA50E0" w:rsidRDefault="000F2F92" w:rsidP="00FA50E0">
      <w:pPr>
        <w:spacing w:after="0" w:line="240" w:lineRule="atLeast"/>
        <w:rPr>
          <w:rFonts w:cstheme="minorHAnsi"/>
          <w:szCs w:val="24"/>
        </w:rPr>
      </w:pPr>
    </w:p>
    <w:p w14:paraId="3B5438C2" w14:textId="2A5E5823" w:rsidR="00412446" w:rsidRPr="00412446" w:rsidRDefault="00412446" w:rsidP="00FA50E0">
      <w:pPr>
        <w:tabs>
          <w:tab w:val="left" w:pos="2268"/>
          <w:tab w:val="left" w:pos="5103"/>
          <w:tab w:val="decimal" w:pos="7371"/>
        </w:tabs>
        <w:overflowPunct w:val="0"/>
        <w:autoSpaceDE w:val="0"/>
        <w:autoSpaceDN w:val="0"/>
        <w:adjustRightInd w:val="0"/>
        <w:spacing w:after="0" w:line="240" w:lineRule="atLeast"/>
        <w:textAlignment w:val="baseline"/>
        <w:rPr>
          <w:rFonts w:cstheme="minorHAnsi"/>
          <w:spacing w:val="-6"/>
        </w:rPr>
      </w:pPr>
    </w:p>
    <w:sectPr w:rsidR="00412446" w:rsidRPr="00412446" w:rsidSect="00DB5F77">
      <w:headerReference w:type="default" r:id="rId7"/>
      <w:footerReference w:type="default" r:id="rId8"/>
      <w:pgSz w:w="11906" w:h="16838"/>
      <w:pgMar w:top="1417" w:right="1417" w:bottom="1134" w:left="1417"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BF29" w14:textId="77777777" w:rsidR="00081997" w:rsidRDefault="00081997" w:rsidP="007E1630">
      <w:pPr>
        <w:spacing w:after="0" w:line="240" w:lineRule="auto"/>
      </w:pPr>
      <w:r>
        <w:separator/>
      </w:r>
    </w:p>
  </w:endnote>
  <w:endnote w:type="continuationSeparator" w:id="0">
    <w:p w14:paraId="447C2A3F" w14:textId="77777777" w:rsidR="00081997" w:rsidRDefault="00081997" w:rsidP="007E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KFH M+ Palatino LT Std">
    <w:altName w:val="Palatino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E6D1" w14:textId="77777777" w:rsidR="007E1630" w:rsidRPr="00DB5F77" w:rsidRDefault="00081997" w:rsidP="00DB5F77">
    <w:pPr>
      <w:tabs>
        <w:tab w:val="center" w:pos="4536"/>
        <w:tab w:val="right" w:pos="9072"/>
      </w:tabs>
      <w:spacing w:after="0" w:line="240" w:lineRule="auto"/>
      <w:jc w:val="center"/>
      <w:rPr>
        <w:rFonts w:ascii="Arial" w:eastAsia="Times" w:hAnsi="Arial" w:cs="Arial"/>
        <w:color w:val="7F7F7F" w:themeColor="text1" w:themeTint="80"/>
        <w:sz w:val="20"/>
        <w:szCs w:val="20"/>
        <w:lang w:eastAsia="de-DE"/>
      </w:rPr>
    </w:pPr>
    <w:r>
      <w:rPr>
        <w:rFonts w:ascii="Arial" w:eastAsia="Times New Roman" w:hAnsi="Arial" w:cs="Times New Roman"/>
        <w:noProof/>
        <w:color w:val="808080"/>
        <w:sz w:val="24"/>
        <w:szCs w:val="24"/>
        <w:lang w:eastAsia="de-DE"/>
      </w:rPr>
      <w:pict w14:anchorId="0F7D15CF">
        <v:rect id="_x0000_i1026" style="width:453.6pt;height:.5pt" o:hralign="center" o:hrstd="t" o:hrnoshade="t" o:hr="t" fillcolor="#7f7f7f" stroked="f"/>
      </w:pict>
    </w:r>
    <w:r w:rsidR="007E1630" w:rsidRPr="00DB5F77">
      <w:rPr>
        <w:rFonts w:ascii="Arial" w:eastAsia="Times" w:hAnsi="Arial" w:cs="Arial"/>
        <w:color w:val="7F7F7F" w:themeColor="text1" w:themeTint="80"/>
        <w:sz w:val="20"/>
        <w:szCs w:val="20"/>
        <w:lang w:eastAsia="de-DE"/>
      </w:rPr>
      <w:t>Vorstand: Dr. Till Knipper, Prof. Dr. Matthias Handschick, Prof. Dr. Christa Brüstle</w:t>
    </w:r>
  </w:p>
  <w:p w14:paraId="33F8B56C" w14:textId="77777777" w:rsidR="007E1630" w:rsidRPr="00DB5F77" w:rsidRDefault="007E1630" w:rsidP="00DB5F77">
    <w:pPr>
      <w:tabs>
        <w:tab w:val="center" w:pos="4536"/>
        <w:tab w:val="right" w:pos="9072"/>
      </w:tabs>
      <w:spacing w:after="0" w:line="240" w:lineRule="auto"/>
      <w:jc w:val="center"/>
      <w:rPr>
        <w:rFonts w:ascii="Arial" w:eastAsia="Times" w:hAnsi="Arial" w:cs="Arial"/>
        <w:color w:val="7F7F7F" w:themeColor="text1" w:themeTint="80"/>
        <w:sz w:val="20"/>
        <w:szCs w:val="20"/>
        <w:lang w:eastAsia="de-DE"/>
      </w:rPr>
    </w:pPr>
    <w:r w:rsidRPr="00DB5F77">
      <w:rPr>
        <w:rFonts w:ascii="Arial" w:eastAsia="Times" w:hAnsi="Arial" w:cs="Arial"/>
        <w:color w:val="7F7F7F" w:themeColor="text1" w:themeTint="80"/>
        <w:sz w:val="20"/>
        <w:szCs w:val="20"/>
        <w:lang w:eastAsia="de-DE"/>
      </w:rPr>
      <w:t>Geschäftsführung: Margret Poore</w:t>
    </w:r>
  </w:p>
  <w:p w14:paraId="6754AD60" w14:textId="77777777" w:rsidR="007E1630" w:rsidRPr="00DB5F77" w:rsidRDefault="007E1630" w:rsidP="00DB5F77">
    <w:pPr>
      <w:tabs>
        <w:tab w:val="center" w:pos="4536"/>
        <w:tab w:val="right" w:pos="9072"/>
      </w:tabs>
      <w:spacing w:after="0" w:line="240" w:lineRule="auto"/>
      <w:jc w:val="center"/>
      <w:rPr>
        <w:rFonts w:ascii="Arial" w:eastAsia="Times" w:hAnsi="Arial" w:cs="Arial"/>
        <w:color w:val="7F7F7F" w:themeColor="text1" w:themeTint="80"/>
        <w:sz w:val="24"/>
        <w:szCs w:val="20"/>
        <w:lang w:eastAsia="de-DE"/>
      </w:rPr>
    </w:pPr>
    <w:r w:rsidRPr="00DB5F77">
      <w:rPr>
        <w:rFonts w:ascii="Arial" w:eastAsia="Times" w:hAnsi="Arial" w:cs="Arial"/>
        <w:color w:val="7F7F7F" w:themeColor="text1" w:themeTint="80"/>
        <w:sz w:val="20"/>
        <w:szCs w:val="20"/>
        <w:lang w:eastAsia="de-DE"/>
      </w:rPr>
      <w:t>Bankverbindung: IBA</w:t>
    </w:r>
    <w:r w:rsidR="00E13217">
      <w:rPr>
        <w:rFonts w:ascii="Arial" w:eastAsia="Times" w:hAnsi="Arial" w:cs="Arial"/>
        <w:color w:val="7F7F7F" w:themeColor="text1" w:themeTint="80"/>
        <w:sz w:val="20"/>
        <w:szCs w:val="20"/>
        <w:lang w:eastAsia="de-DE"/>
      </w:rPr>
      <w:t>N: DE57 5085 0150 0000 5668 61,</w:t>
    </w:r>
    <w:r w:rsidRPr="00DB5F77">
      <w:rPr>
        <w:rFonts w:ascii="Arial" w:eastAsia="Times" w:hAnsi="Arial" w:cs="Arial"/>
        <w:color w:val="7F7F7F" w:themeColor="text1" w:themeTint="80"/>
        <w:sz w:val="20"/>
        <w:szCs w:val="20"/>
        <w:lang w:eastAsia="de-DE"/>
      </w:rPr>
      <w:t xml:space="preserve"> BIC: HELADEF1 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216B6" w14:textId="77777777" w:rsidR="00081997" w:rsidRDefault="00081997" w:rsidP="007E1630">
      <w:pPr>
        <w:spacing w:after="0" w:line="240" w:lineRule="auto"/>
      </w:pPr>
      <w:r>
        <w:separator/>
      </w:r>
    </w:p>
  </w:footnote>
  <w:footnote w:type="continuationSeparator" w:id="0">
    <w:p w14:paraId="61EFFAF8" w14:textId="77777777" w:rsidR="00081997" w:rsidRDefault="00081997" w:rsidP="007E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469A" w14:textId="65C07A83" w:rsidR="002C58BB" w:rsidRDefault="002C58BB" w:rsidP="008E3DB1">
    <w:pPr>
      <w:tabs>
        <w:tab w:val="left" w:pos="1812"/>
        <w:tab w:val="left" w:pos="1985"/>
        <w:tab w:val="left" w:pos="5103"/>
        <w:tab w:val="decimal" w:pos="7371"/>
      </w:tabs>
      <w:spacing w:after="0" w:line="160" w:lineRule="atLeast"/>
      <w:rPr>
        <w:rFonts w:ascii="Arial" w:eastAsia="Times New Roman" w:hAnsi="Arial" w:cs="Times New Roman"/>
        <w:spacing w:val="-14"/>
        <w:sz w:val="20"/>
        <w:szCs w:val="20"/>
        <w:lang w:eastAsia="de-DE"/>
      </w:rPr>
    </w:pPr>
    <w:r w:rsidRPr="008E3DB1">
      <w:rPr>
        <w:rFonts w:ascii="Arial" w:eastAsia="Times New Roman" w:hAnsi="Arial" w:cs="Times New Roman"/>
        <w:noProof/>
        <w:spacing w:val="-14"/>
        <w:sz w:val="20"/>
        <w:szCs w:val="20"/>
        <w:lang w:eastAsia="de-DE"/>
      </w:rPr>
      <mc:AlternateContent>
        <mc:Choice Requires="wps">
          <w:drawing>
            <wp:anchor distT="45720" distB="45720" distL="114300" distR="114300" simplePos="0" relativeHeight="251661312" behindDoc="0" locked="0" layoutInCell="1" allowOverlap="1" wp14:anchorId="371AE6C4" wp14:editId="3EA75901">
              <wp:simplePos x="0" y="0"/>
              <wp:positionH relativeFrom="column">
                <wp:posOffset>1149985</wp:posOffset>
              </wp:positionH>
              <wp:positionV relativeFrom="paragraph">
                <wp:posOffset>-87630</wp:posOffset>
              </wp:positionV>
              <wp:extent cx="3977640" cy="308610"/>
              <wp:effectExtent l="0" t="0" r="381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08610"/>
                      </a:xfrm>
                      <a:prstGeom prst="rect">
                        <a:avLst/>
                      </a:prstGeom>
                      <a:solidFill>
                        <a:srgbClr val="FFFFFF"/>
                      </a:solidFill>
                      <a:ln w="9525">
                        <a:noFill/>
                        <a:miter lim="800000"/>
                        <a:headEnd/>
                        <a:tailEnd/>
                      </a:ln>
                    </wps:spPr>
                    <wps:txbx>
                      <w:txbxContent>
                        <w:p w14:paraId="7B127720" w14:textId="2CC221AF" w:rsidR="008E3DB1" w:rsidRDefault="008E3DB1" w:rsidP="008E3DB1">
                          <w:pPr>
                            <w:spacing w:after="0" w:line="240" w:lineRule="atLeast"/>
                            <w:rPr>
                              <w:rFonts w:ascii="Arial" w:eastAsia="Times New Roman" w:hAnsi="Arial" w:cs="Times New Roman"/>
                              <w:spacing w:val="-14"/>
                              <w:sz w:val="20"/>
                              <w:szCs w:val="20"/>
                              <w:lang w:eastAsia="de-DE"/>
                            </w:rPr>
                          </w:pPr>
                          <w:r>
                            <w:rPr>
                              <w:rFonts w:ascii="Arial" w:eastAsia="Times New Roman" w:hAnsi="Arial" w:cs="Times New Roman"/>
                              <w:spacing w:val="-14"/>
                              <w:sz w:val="20"/>
                              <w:szCs w:val="20"/>
                              <w:lang w:eastAsia="de-DE"/>
                            </w:rPr>
                            <w:t xml:space="preserve">Institut für Neue Musik und Musikerziehung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 xml:space="preserve">Olbrichweg 15 </w:t>
                          </w:r>
                          <w:r w:rsidRPr="008E3DB1">
                            <w:rPr>
                              <w:rFonts w:ascii="Arial" w:eastAsia="Times New Roman" w:hAnsi="Arial" w:cs="Times New Roman"/>
                              <w:b/>
                              <w:spacing w:val="-14"/>
                              <w:sz w:val="20"/>
                              <w:szCs w:val="20"/>
                              <w:lang w:eastAsia="de-DE"/>
                            </w:rPr>
                            <w:t>|</w:t>
                          </w:r>
                          <w:r w:rsidRPr="008E3DB1">
                            <w:rPr>
                              <w:rFonts w:ascii="Arial" w:eastAsia="Times New Roman" w:hAnsi="Arial" w:cs="Times New Roman"/>
                              <w:spacing w:val="-14"/>
                              <w:sz w:val="20"/>
                              <w:szCs w:val="20"/>
                              <w:lang w:eastAsia="de-DE"/>
                            </w:rPr>
                            <w:t xml:space="preserve"> 64287 Darmstadt</w:t>
                          </w:r>
                        </w:p>
                        <w:p w14:paraId="2E92FA50" w14:textId="57998A54" w:rsidR="008E3DB1" w:rsidRDefault="008E3DB1">
                          <w:r w:rsidRPr="008E3DB1">
                            <w:rPr>
                              <w:rFonts w:ascii="Arial" w:eastAsia="Times New Roman" w:hAnsi="Arial" w:cs="Times New Roman"/>
                              <w:spacing w:val="-14"/>
                              <w:sz w:val="20"/>
                              <w:szCs w:val="20"/>
                              <w:lang w:eastAsia="de-DE"/>
                            </w:rPr>
                            <w:t xml:space="preserve">Telefon: 06151-46667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Mail:</w:t>
                          </w:r>
                          <w:r w:rsidRPr="008E3DB1">
                            <w:rPr>
                              <w:rFonts w:ascii="Arial" w:eastAsia="Times New Roman" w:hAnsi="Arial" w:cs="Times New Roman"/>
                              <w:b/>
                              <w:spacing w:val="-14"/>
                              <w:sz w:val="20"/>
                              <w:szCs w:val="20"/>
                              <w:lang w:eastAsia="de-DE"/>
                            </w:rPr>
                            <w:t xml:space="preserve">  </w:t>
                          </w:r>
                          <w:hyperlink r:id="rId1" w:history="1">
                            <w:r w:rsidRPr="008E3DB1">
                              <w:rPr>
                                <w:rStyle w:val="Hyperlink"/>
                                <w:rFonts w:ascii="Arial" w:eastAsia="Times New Roman" w:hAnsi="Arial" w:cs="Times New Roman"/>
                                <w:color w:val="auto"/>
                                <w:spacing w:val="-14"/>
                                <w:sz w:val="20"/>
                                <w:szCs w:val="20"/>
                                <w:u w:val="none"/>
                                <w:lang w:eastAsia="de-DE"/>
                              </w:rPr>
                              <w:t>inmm@neue-musik.org</w:t>
                            </w:r>
                          </w:hyperlink>
                          <w:r w:rsidRPr="008E3DB1">
                            <w:rPr>
                              <w:rFonts w:ascii="Arial" w:eastAsia="Times New Roman" w:hAnsi="Arial" w:cs="Times New Roman"/>
                              <w:spacing w:val="-14"/>
                              <w:sz w:val="20"/>
                              <w:szCs w:val="20"/>
                              <w:lang w:eastAsia="de-DE"/>
                            </w:rPr>
                            <w:t xml:space="preserve"> </w:t>
                          </w:r>
                          <w:r w:rsidRPr="008E3DB1">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www.neue-musik.org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AE6C4" id="_x0000_t202" coordsize="21600,21600" o:spt="202" path="m,l,21600r21600,l21600,xe">
              <v:stroke joinstyle="miter"/>
              <v:path gradientshapeok="t" o:connecttype="rect"/>
            </v:shapetype>
            <v:shape id="Textfeld 2" o:spid="_x0000_s1026" type="#_x0000_t202" style="position:absolute;margin-left:90.55pt;margin-top:-6.9pt;width:313.2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LHGQIAAA0EAAAOAAAAZHJzL2Uyb0RvYy54bWysU9tuGyEQfa/Uf0C817t2GttZeR2lTl1V&#10;Si9S0g9ggfWiAkMBe9f9+g6s7UTpW1Ue0AAzh5kzZ1a3g9HkIH1QYGs6nZSUSMtBKLur6Y+n7bsl&#10;JSEyK5gGK2t6lIHert++WfWukjPoQAvpCYLYUPWupl2MriqKwDtpWJiAkxYfW/CGRTz6XSE86xHd&#10;6GJWlvOiBy+cBy5DwNv78ZGuM37bSh6/tW2QkeiaYm4x7z7vTdqL9YpVO89cp/gpDfYPWRimLH56&#10;gbpnkZG9V39BGcU9BGjjhIMpoG0Vl7kGrGZavqrmsWNO5lqQnOAuNIX/B8u/Hr57okRNZ9MFJZYZ&#10;bNKTHGIrtSCzxE/vQoVujw4d4/ABBuxzrjW4B+A/A7Gw6ZjdyTvvoe8kE5jfNEUWL0JHnJBAmv4L&#10;CPyG7SNkoKH1JpGHdBBExz4dL73BVAjHy6ubxWL+Hp84vl2Vy/k0N69g1Tna+RA/STAkGTX12PuM&#10;zg4PIaZsWHV2SZ8F0Epsldb54HfNRntyYKiTbV65gFdu2pK+pjfXs+uMbCHFZwkZFVHHWpmaLsu0&#10;RmUlNj5akV0iU3q0MRNtT/QkRkZu4tAM6Jg4a0AckSgPo15xvtDowP+mpEet1jT82jMvKdGfLZKd&#10;hH02/NlozgazHENrGikZzU3MA5DqtnCHTWhV5uf551NuqLlM22k+kqhfnrPX8xSv/wAAAP//AwBQ&#10;SwMEFAAGAAgAAAAhAOzNFALfAAAACgEAAA8AAABkcnMvZG93bnJldi54bWxMj8FOwzAQRO9I/IO1&#10;SFxQ66SFEoU4FbRwg0NL1fM2NklEvI5sp0n/nuUEx9E+zb4p1pPtxNn40DpSkM4TEIYqp1uqFRw+&#10;32YZiBCRNHaOjIKLCbAur68KzLUbaWfO+1gLLqGQo4Imxj6XMlSNsRjmrjfEty/nLUaOvpba48jl&#10;tpOLJFlJiy3xhwZ7s2lM9b0frILV1g/jjjZ328PrO3709eL4cjkqdXszPT+BiGaKfzD86rM6lOx0&#10;cgPpIDrOWZoyqmCWLnkDE1ny+ADipGB5n4EsC/l/QvkDAAD//wMAUEsBAi0AFAAGAAgAAAAhALaD&#10;OJL+AAAA4QEAABMAAAAAAAAAAAAAAAAAAAAAAFtDb250ZW50X1R5cGVzXS54bWxQSwECLQAUAAYA&#10;CAAAACEAOP0h/9YAAACUAQAACwAAAAAAAAAAAAAAAAAvAQAAX3JlbHMvLnJlbHNQSwECLQAUAAYA&#10;CAAAACEAvBjyxxkCAAANBAAADgAAAAAAAAAAAAAAAAAuAgAAZHJzL2Uyb0RvYy54bWxQSwECLQAU&#10;AAYACAAAACEA7M0UAt8AAAAKAQAADwAAAAAAAAAAAAAAAABzBAAAZHJzL2Rvd25yZXYueG1sUEsF&#10;BgAAAAAEAAQA8wAAAH8FAAAAAA==&#10;" stroked="f">
              <v:textbox inset="0,0,0,0">
                <w:txbxContent>
                  <w:p w14:paraId="7B127720" w14:textId="2CC221AF" w:rsidR="008E3DB1" w:rsidRDefault="008E3DB1" w:rsidP="008E3DB1">
                    <w:pPr>
                      <w:spacing w:after="0" w:line="240" w:lineRule="atLeast"/>
                      <w:rPr>
                        <w:rFonts w:ascii="Arial" w:eastAsia="Times New Roman" w:hAnsi="Arial" w:cs="Times New Roman"/>
                        <w:spacing w:val="-14"/>
                        <w:sz w:val="20"/>
                        <w:szCs w:val="20"/>
                        <w:lang w:eastAsia="de-DE"/>
                      </w:rPr>
                    </w:pPr>
                    <w:r>
                      <w:rPr>
                        <w:rFonts w:ascii="Arial" w:eastAsia="Times New Roman" w:hAnsi="Arial" w:cs="Times New Roman"/>
                        <w:spacing w:val="-14"/>
                        <w:sz w:val="20"/>
                        <w:szCs w:val="20"/>
                        <w:lang w:eastAsia="de-DE"/>
                      </w:rPr>
                      <w:t xml:space="preserve">Institut für Neue Musik und Musikerziehung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 xml:space="preserve">Olbrichweg 15 </w:t>
                    </w:r>
                    <w:r w:rsidRPr="008E3DB1">
                      <w:rPr>
                        <w:rFonts w:ascii="Arial" w:eastAsia="Times New Roman" w:hAnsi="Arial" w:cs="Times New Roman"/>
                        <w:b/>
                        <w:spacing w:val="-14"/>
                        <w:sz w:val="20"/>
                        <w:szCs w:val="20"/>
                        <w:lang w:eastAsia="de-DE"/>
                      </w:rPr>
                      <w:t>|</w:t>
                    </w:r>
                    <w:r w:rsidRPr="008E3DB1">
                      <w:rPr>
                        <w:rFonts w:ascii="Arial" w:eastAsia="Times New Roman" w:hAnsi="Arial" w:cs="Times New Roman"/>
                        <w:spacing w:val="-14"/>
                        <w:sz w:val="20"/>
                        <w:szCs w:val="20"/>
                        <w:lang w:eastAsia="de-DE"/>
                      </w:rPr>
                      <w:t xml:space="preserve"> 64287 Darmstadt</w:t>
                    </w:r>
                  </w:p>
                  <w:p w14:paraId="2E92FA50" w14:textId="57998A54" w:rsidR="008E3DB1" w:rsidRDefault="008E3DB1">
                    <w:r w:rsidRPr="008E3DB1">
                      <w:rPr>
                        <w:rFonts w:ascii="Arial" w:eastAsia="Times New Roman" w:hAnsi="Arial" w:cs="Times New Roman"/>
                        <w:spacing w:val="-14"/>
                        <w:sz w:val="20"/>
                        <w:szCs w:val="20"/>
                        <w:lang w:eastAsia="de-DE"/>
                      </w:rPr>
                      <w:t xml:space="preserve">Telefon: 06151-46667 </w:t>
                    </w:r>
                    <w:r w:rsidRPr="008E3DB1">
                      <w:rPr>
                        <w:rFonts w:ascii="Arial" w:eastAsia="Times New Roman" w:hAnsi="Arial" w:cs="Times New Roman"/>
                        <w:b/>
                        <w:spacing w:val="-14"/>
                        <w:sz w:val="20"/>
                        <w:szCs w:val="20"/>
                        <w:lang w:eastAsia="de-DE"/>
                      </w:rPr>
                      <w:t>|</w:t>
                    </w:r>
                    <w:r>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Mail:</w:t>
                    </w:r>
                    <w:r w:rsidRPr="008E3DB1">
                      <w:rPr>
                        <w:rFonts w:ascii="Arial" w:eastAsia="Times New Roman" w:hAnsi="Arial" w:cs="Times New Roman"/>
                        <w:b/>
                        <w:spacing w:val="-14"/>
                        <w:sz w:val="20"/>
                        <w:szCs w:val="20"/>
                        <w:lang w:eastAsia="de-DE"/>
                      </w:rPr>
                      <w:t xml:space="preserve">  </w:t>
                    </w:r>
                    <w:hyperlink r:id="rId2" w:history="1">
                      <w:r w:rsidRPr="008E3DB1">
                        <w:rPr>
                          <w:rStyle w:val="Hyperlink"/>
                          <w:rFonts w:ascii="Arial" w:eastAsia="Times New Roman" w:hAnsi="Arial" w:cs="Times New Roman"/>
                          <w:color w:val="auto"/>
                          <w:spacing w:val="-14"/>
                          <w:sz w:val="20"/>
                          <w:szCs w:val="20"/>
                          <w:u w:val="none"/>
                          <w:lang w:eastAsia="de-DE"/>
                        </w:rPr>
                        <w:t>inmm@neue-musik.org</w:t>
                      </w:r>
                    </w:hyperlink>
                    <w:r w:rsidRPr="008E3DB1">
                      <w:rPr>
                        <w:rFonts w:ascii="Arial" w:eastAsia="Times New Roman" w:hAnsi="Arial" w:cs="Times New Roman"/>
                        <w:spacing w:val="-14"/>
                        <w:sz w:val="20"/>
                        <w:szCs w:val="20"/>
                        <w:lang w:eastAsia="de-DE"/>
                      </w:rPr>
                      <w:t xml:space="preserve"> </w:t>
                    </w:r>
                    <w:r w:rsidRPr="008E3DB1">
                      <w:rPr>
                        <w:rFonts w:ascii="Arial" w:eastAsia="Times New Roman" w:hAnsi="Arial" w:cs="Times New Roman"/>
                        <w:b/>
                        <w:spacing w:val="-14"/>
                        <w:sz w:val="20"/>
                        <w:szCs w:val="20"/>
                        <w:lang w:eastAsia="de-DE"/>
                      </w:rPr>
                      <w:t xml:space="preserve">| </w:t>
                    </w:r>
                    <w:r w:rsidRPr="008E3DB1">
                      <w:rPr>
                        <w:rFonts w:ascii="Arial" w:eastAsia="Times New Roman" w:hAnsi="Arial" w:cs="Times New Roman"/>
                        <w:spacing w:val="-14"/>
                        <w:sz w:val="20"/>
                        <w:szCs w:val="20"/>
                        <w:lang w:eastAsia="de-DE"/>
                      </w:rPr>
                      <w:t>www.neue-musik.org</w:t>
                    </w:r>
                  </w:p>
                </w:txbxContent>
              </v:textbox>
              <w10:wrap type="square"/>
            </v:shape>
          </w:pict>
        </mc:Fallback>
      </mc:AlternateContent>
    </w:r>
    <w:r w:rsidRPr="008E3DB1">
      <w:rPr>
        <w:b/>
        <w:noProof/>
        <w:sz w:val="28"/>
      </w:rPr>
      <w:drawing>
        <wp:anchor distT="0" distB="0" distL="114300" distR="114300" simplePos="0" relativeHeight="251659264" behindDoc="1" locked="0" layoutInCell="1" allowOverlap="1" wp14:anchorId="7AE92F91" wp14:editId="259BAA6F">
          <wp:simplePos x="0" y="0"/>
          <wp:positionH relativeFrom="margin">
            <wp:posOffset>-270510</wp:posOffset>
          </wp:positionH>
          <wp:positionV relativeFrom="paragraph">
            <wp:posOffset>-450215</wp:posOffset>
          </wp:positionV>
          <wp:extent cx="1328782" cy="1089660"/>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8782"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DB1">
      <w:rPr>
        <w:rFonts w:ascii="Arial" w:eastAsia="Times New Roman" w:hAnsi="Arial" w:cs="Times New Roman"/>
        <w:spacing w:val="-14"/>
        <w:sz w:val="20"/>
        <w:szCs w:val="20"/>
        <w:lang w:eastAsia="de-DE"/>
      </w:rPr>
      <w:tab/>
    </w:r>
  </w:p>
  <w:p w14:paraId="00F494E8" w14:textId="77777777" w:rsidR="002C58BB" w:rsidRPr="002C58BB" w:rsidRDefault="002C58BB" w:rsidP="002C58BB">
    <w:pPr>
      <w:tabs>
        <w:tab w:val="left" w:pos="1812"/>
        <w:tab w:val="left" w:pos="1985"/>
        <w:tab w:val="left" w:pos="5103"/>
        <w:tab w:val="decimal" w:pos="7371"/>
      </w:tabs>
      <w:spacing w:after="0" w:line="240" w:lineRule="atLeast"/>
      <w:rPr>
        <w:rFonts w:ascii="Arial" w:eastAsia="Times New Roman" w:hAnsi="Arial" w:cs="Times New Roman"/>
        <w:sz w:val="6"/>
        <w:szCs w:val="24"/>
        <w:lang w:eastAsia="de-DE"/>
      </w:rPr>
    </w:pPr>
  </w:p>
  <w:p w14:paraId="13CD6CBA" w14:textId="66164F7E" w:rsidR="007E1630" w:rsidRPr="008E3DB1" w:rsidRDefault="00081997" w:rsidP="008E3DB1">
    <w:pPr>
      <w:tabs>
        <w:tab w:val="left" w:pos="1812"/>
        <w:tab w:val="left" w:pos="1985"/>
        <w:tab w:val="left" w:pos="5103"/>
        <w:tab w:val="decimal" w:pos="7371"/>
      </w:tabs>
      <w:spacing w:after="0" w:line="160" w:lineRule="atLeast"/>
      <w:rPr>
        <w:rFonts w:ascii="Arial" w:eastAsia="Times New Roman" w:hAnsi="Arial" w:cs="Times New Roman"/>
        <w:spacing w:val="-14"/>
        <w:sz w:val="20"/>
        <w:szCs w:val="20"/>
        <w:lang w:eastAsia="de-DE"/>
      </w:rPr>
    </w:pPr>
    <w:r>
      <w:rPr>
        <w:rFonts w:ascii="Arial" w:eastAsia="Times New Roman" w:hAnsi="Arial" w:cs="Times New Roman"/>
        <w:noProof/>
        <w:sz w:val="24"/>
        <w:szCs w:val="24"/>
        <w:lang w:eastAsia="de-DE"/>
      </w:rPr>
      <w:pict w14:anchorId="464CE86A">
        <v:rect id="_x0000_i1025" style="width:453.6pt;height:1pt" o:hralign="center" o:hrstd="t" o:hrnoshade="t" o:hr="t" fillcolor="#7f7f7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06DF"/>
    <w:multiLevelType w:val="hybridMultilevel"/>
    <w:tmpl w:val="86B2F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D84536"/>
    <w:multiLevelType w:val="hybridMultilevel"/>
    <w:tmpl w:val="C55022E8"/>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 w15:restartNumberingAfterBreak="0">
    <w:nsid w:val="71FD378E"/>
    <w:multiLevelType w:val="hybridMultilevel"/>
    <w:tmpl w:val="C55022E8"/>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30"/>
    <w:rsid w:val="00051776"/>
    <w:rsid w:val="00081997"/>
    <w:rsid w:val="000A1794"/>
    <w:rsid w:val="000F2F92"/>
    <w:rsid w:val="001A29B9"/>
    <w:rsid w:val="001B2876"/>
    <w:rsid w:val="001D549F"/>
    <w:rsid w:val="00234074"/>
    <w:rsid w:val="0024281D"/>
    <w:rsid w:val="002C58BB"/>
    <w:rsid w:val="002E083A"/>
    <w:rsid w:val="003331D3"/>
    <w:rsid w:val="003350D0"/>
    <w:rsid w:val="00353B83"/>
    <w:rsid w:val="003A69F1"/>
    <w:rsid w:val="003E0973"/>
    <w:rsid w:val="003E32C3"/>
    <w:rsid w:val="003F4068"/>
    <w:rsid w:val="00412446"/>
    <w:rsid w:val="00446053"/>
    <w:rsid w:val="00476150"/>
    <w:rsid w:val="004833F3"/>
    <w:rsid w:val="00491AFD"/>
    <w:rsid w:val="004E0974"/>
    <w:rsid w:val="004E2534"/>
    <w:rsid w:val="004E61B8"/>
    <w:rsid w:val="005708D8"/>
    <w:rsid w:val="00601CA8"/>
    <w:rsid w:val="00653255"/>
    <w:rsid w:val="00663288"/>
    <w:rsid w:val="00677CC4"/>
    <w:rsid w:val="006A17D5"/>
    <w:rsid w:val="007140FB"/>
    <w:rsid w:val="00785B8D"/>
    <w:rsid w:val="007E1630"/>
    <w:rsid w:val="008010FD"/>
    <w:rsid w:val="00830B5A"/>
    <w:rsid w:val="00844774"/>
    <w:rsid w:val="008E3DB1"/>
    <w:rsid w:val="008F4A2F"/>
    <w:rsid w:val="00913234"/>
    <w:rsid w:val="00927CC2"/>
    <w:rsid w:val="00970CA5"/>
    <w:rsid w:val="009C1363"/>
    <w:rsid w:val="00A45055"/>
    <w:rsid w:val="00AC2724"/>
    <w:rsid w:val="00B409D2"/>
    <w:rsid w:val="00BB61EA"/>
    <w:rsid w:val="00BC0E73"/>
    <w:rsid w:val="00BD28DD"/>
    <w:rsid w:val="00BF1AEB"/>
    <w:rsid w:val="00C3092E"/>
    <w:rsid w:val="00C430F4"/>
    <w:rsid w:val="00C62A2B"/>
    <w:rsid w:val="00C77600"/>
    <w:rsid w:val="00C938CC"/>
    <w:rsid w:val="00CB423F"/>
    <w:rsid w:val="00D23015"/>
    <w:rsid w:val="00D27A1F"/>
    <w:rsid w:val="00D42E78"/>
    <w:rsid w:val="00D44D74"/>
    <w:rsid w:val="00D7639F"/>
    <w:rsid w:val="00D917A4"/>
    <w:rsid w:val="00DA520F"/>
    <w:rsid w:val="00DB108F"/>
    <w:rsid w:val="00DB5F77"/>
    <w:rsid w:val="00E107AE"/>
    <w:rsid w:val="00E13217"/>
    <w:rsid w:val="00E314AF"/>
    <w:rsid w:val="00E37A00"/>
    <w:rsid w:val="00E41A1B"/>
    <w:rsid w:val="00E67468"/>
    <w:rsid w:val="00EA4167"/>
    <w:rsid w:val="00EF5629"/>
    <w:rsid w:val="00F17E53"/>
    <w:rsid w:val="00F92671"/>
    <w:rsid w:val="00FA50E0"/>
    <w:rsid w:val="00FF6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91C3"/>
  <w15:chartTrackingRefBased/>
  <w15:docId w15:val="{954C18AD-BBE8-4B8B-978D-5E723C2D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0CA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6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630"/>
  </w:style>
  <w:style w:type="paragraph" w:styleId="Fuzeile">
    <w:name w:val="footer"/>
    <w:basedOn w:val="Standard"/>
    <w:link w:val="FuzeileZchn"/>
    <w:uiPriority w:val="99"/>
    <w:unhideWhenUsed/>
    <w:rsid w:val="007E16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630"/>
  </w:style>
  <w:style w:type="paragraph" w:styleId="Sprechblasentext">
    <w:name w:val="Balloon Text"/>
    <w:basedOn w:val="Standard"/>
    <w:link w:val="SprechblasentextZchn"/>
    <w:uiPriority w:val="99"/>
    <w:semiHidden/>
    <w:unhideWhenUsed/>
    <w:rsid w:val="00E132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3217"/>
    <w:rPr>
      <w:rFonts w:ascii="Segoe UI" w:hAnsi="Segoe UI" w:cs="Segoe UI"/>
      <w:sz w:val="18"/>
      <w:szCs w:val="18"/>
    </w:rPr>
  </w:style>
  <w:style w:type="paragraph" w:styleId="Listenabsatz">
    <w:name w:val="List Paragraph"/>
    <w:basedOn w:val="Standard"/>
    <w:uiPriority w:val="34"/>
    <w:qFormat/>
    <w:rsid w:val="00970CA5"/>
    <w:pPr>
      <w:ind w:left="720"/>
      <w:contextualSpacing/>
    </w:pPr>
  </w:style>
  <w:style w:type="character" w:styleId="Hyperlink">
    <w:name w:val="Hyperlink"/>
    <w:basedOn w:val="Absatz-Standardschriftart"/>
    <w:uiPriority w:val="99"/>
    <w:unhideWhenUsed/>
    <w:rsid w:val="00B409D2"/>
    <w:rPr>
      <w:color w:val="0563C1"/>
      <w:u w:val="single"/>
    </w:rPr>
  </w:style>
  <w:style w:type="character" w:styleId="NichtaufgelsteErwhnung">
    <w:name w:val="Unresolved Mention"/>
    <w:basedOn w:val="Absatz-Standardschriftart"/>
    <w:uiPriority w:val="99"/>
    <w:semiHidden/>
    <w:unhideWhenUsed/>
    <w:rsid w:val="008E3DB1"/>
    <w:rPr>
      <w:color w:val="605E5C"/>
      <w:shd w:val="clear" w:color="auto" w:fill="E1DFDD"/>
    </w:rPr>
  </w:style>
  <w:style w:type="paragraph" w:styleId="berarbeitung">
    <w:name w:val="Revision"/>
    <w:hidden/>
    <w:uiPriority w:val="99"/>
    <w:semiHidden/>
    <w:rsid w:val="00C938CC"/>
    <w:pPr>
      <w:spacing w:after="0" w:line="240" w:lineRule="auto"/>
    </w:pPr>
  </w:style>
  <w:style w:type="character" w:styleId="BesuchterLink">
    <w:name w:val="FollowedHyperlink"/>
    <w:basedOn w:val="Absatz-Standardschriftart"/>
    <w:uiPriority w:val="99"/>
    <w:semiHidden/>
    <w:unhideWhenUsed/>
    <w:rsid w:val="004E0974"/>
    <w:rPr>
      <w:color w:val="954F72" w:themeColor="followedHyperlink"/>
      <w:u w:val="single"/>
    </w:rPr>
  </w:style>
  <w:style w:type="paragraph" w:customStyle="1" w:styleId="Default">
    <w:name w:val="Default"/>
    <w:rsid w:val="000F2F92"/>
    <w:pPr>
      <w:autoSpaceDE w:val="0"/>
      <w:autoSpaceDN w:val="0"/>
      <w:adjustRightInd w:val="0"/>
      <w:spacing w:after="0" w:line="240" w:lineRule="auto"/>
    </w:pPr>
    <w:rPr>
      <w:rFonts w:ascii="PLKFH M+ Palatino LT Std" w:hAnsi="PLKFH M+ Palatino LT Std" w:cs="PLKFH M+ Palatino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833">
      <w:bodyDiv w:val="1"/>
      <w:marLeft w:val="0"/>
      <w:marRight w:val="0"/>
      <w:marTop w:val="0"/>
      <w:marBottom w:val="0"/>
      <w:divBdr>
        <w:top w:val="none" w:sz="0" w:space="0" w:color="auto"/>
        <w:left w:val="none" w:sz="0" w:space="0" w:color="auto"/>
        <w:bottom w:val="none" w:sz="0" w:space="0" w:color="auto"/>
        <w:right w:val="none" w:sz="0" w:space="0" w:color="auto"/>
      </w:divBdr>
    </w:div>
    <w:div w:id="187452956">
      <w:bodyDiv w:val="1"/>
      <w:marLeft w:val="0"/>
      <w:marRight w:val="0"/>
      <w:marTop w:val="0"/>
      <w:marBottom w:val="0"/>
      <w:divBdr>
        <w:top w:val="none" w:sz="0" w:space="0" w:color="auto"/>
        <w:left w:val="none" w:sz="0" w:space="0" w:color="auto"/>
        <w:bottom w:val="none" w:sz="0" w:space="0" w:color="auto"/>
        <w:right w:val="none" w:sz="0" w:space="0" w:color="auto"/>
      </w:divBdr>
    </w:div>
    <w:div w:id="847327194">
      <w:bodyDiv w:val="1"/>
      <w:marLeft w:val="0"/>
      <w:marRight w:val="0"/>
      <w:marTop w:val="0"/>
      <w:marBottom w:val="0"/>
      <w:divBdr>
        <w:top w:val="none" w:sz="0" w:space="0" w:color="auto"/>
        <w:left w:val="none" w:sz="0" w:space="0" w:color="auto"/>
        <w:bottom w:val="none" w:sz="0" w:space="0" w:color="auto"/>
        <w:right w:val="none" w:sz="0" w:space="0" w:color="auto"/>
      </w:divBdr>
    </w:div>
    <w:div w:id="890652180">
      <w:bodyDiv w:val="1"/>
      <w:marLeft w:val="0"/>
      <w:marRight w:val="0"/>
      <w:marTop w:val="0"/>
      <w:marBottom w:val="0"/>
      <w:divBdr>
        <w:top w:val="none" w:sz="0" w:space="0" w:color="auto"/>
        <w:left w:val="none" w:sz="0" w:space="0" w:color="auto"/>
        <w:bottom w:val="none" w:sz="0" w:space="0" w:color="auto"/>
        <w:right w:val="none" w:sz="0" w:space="0" w:color="auto"/>
      </w:divBdr>
    </w:div>
    <w:div w:id="1120958771">
      <w:bodyDiv w:val="1"/>
      <w:marLeft w:val="0"/>
      <w:marRight w:val="0"/>
      <w:marTop w:val="0"/>
      <w:marBottom w:val="0"/>
      <w:divBdr>
        <w:top w:val="none" w:sz="0" w:space="0" w:color="auto"/>
        <w:left w:val="none" w:sz="0" w:space="0" w:color="auto"/>
        <w:bottom w:val="none" w:sz="0" w:space="0" w:color="auto"/>
        <w:right w:val="none" w:sz="0" w:space="0" w:color="auto"/>
      </w:divBdr>
    </w:div>
    <w:div w:id="1859156172">
      <w:bodyDiv w:val="1"/>
      <w:marLeft w:val="0"/>
      <w:marRight w:val="0"/>
      <w:marTop w:val="0"/>
      <w:marBottom w:val="0"/>
      <w:divBdr>
        <w:top w:val="none" w:sz="0" w:space="0" w:color="auto"/>
        <w:left w:val="none" w:sz="0" w:space="0" w:color="auto"/>
        <w:bottom w:val="none" w:sz="0" w:space="0" w:color="auto"/>
        <w:right w:val="none" w:sz="0" w:space="0" w:color="auto"/>
      </w:divBdr>
    </w:div>
    <w:div w:id="20882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mm@neue-musik.org" TargetMode="External"/><Relationship Id="rId1" Type="http://schemas.openxmlformats.org/officeDocument/2006/relationships/hyperlink" Target="mailto:inmm@neue-musik.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Poore</dc:creator>
  <cp:keywords/>
  <dc:description/>
  <cp:lastModifiedBy>Margret Trescher</cp:lastModifiedBy>
  <cp:revision>3</cp:revision>
  <cp:lastPrinted>2021-12-17T16:46:00Z</cp:lastPrinted>
  <dcterms:created xsi:type="dcterms:W3CDTF">2022-05-17T13:12:00Z</dcterms:created>
  <dcterms:modified xsi:type="dcterms:W3CDTF">2022-05-17T13:32:00Z</dcterms:modified>
</cp:coreProperties>
</file>